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Pr>
        <w:drawing>
          <wp:inline distB="0" distT="0" distL="0" distR="0">
            <wp:extent cx="792886" cy="798964"/>
            <wp:effectExtent b="0" l="0" r="0" t="0"/>
            <wp:docPr descr="A close-up of a stained glass window&#10;&#10;Description automatically generated" id="1833082902" name="image1.jpg"/>
            <a:graphic>
              <a:graphicData uri="http://schemas.openxmlformats.org/drawingml/2006/picture">
                <pic:pic>
                  <pic:nvPicPr>
                    <pic:cNvPr descr="A close-up of a stained glass window&#10;&#10;Description automatically generated" id="0" name="image1.jpg"/>
                    <pic:cNvPicPr preferRelativeResize="0"/>
                  </pic:nvPicPr>
                  <pic:blipFill>
                    <a:blip r:embed="rId7"/>
                    <a:srcRect b="0" l="0" r="0" t="0"/>
                    <a:stretch>
                      <a:fillRect/>
                    </a:stretch>
                  </pic:blipFill>
                  <pic:spPr>
                    <a:xfrm>
                      <a:off x="0" y="0"/>
                      <a:ext cx="792886" cy="798964"/>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St Patrick’s Church Hall (SPCH)</w:t>
      </w:r>
    </w:p>
    <w:p w:rsidR="00000000" w:rsidDel="00000000" w:rsidP="00000000" w:rsidRDefault="00000000" w:rsidRPr="00000000" w14:paraId="00000004">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SAFEGUARDING</w:t>
      </w:r>
      <w:r w:rsidDel="00000000" w:rsidR="00000000" w:rsidRPr="00000000">
        <w:rPr>
          <w:rFonts w:ascii="Arial" w:cs="Arial" w:eastAsia="Arial" w:hAnsi="Arial"/>
          <w:b w:val="1"/>
          <w:bCs w:val="1"/>
          <w:color w:val="ff0000"/>
          <w:sz w:val="28"/>
          <w:szCs w:val="28"/>
          <w:rtl w:val="0"/>
        </w:rPr>
        <w:t xml:space="preserve"> </w:t>
      </w:r>
      <w:r w:rsidDel="00000000" w:rsidR="00000000" w:rsidRPr="00000000">
        <w:rPr>
          <w:rFonts w:ascii="Arial" w:cs="Arial" w:eastAsia="Arial" w:hAnsi="Arial"/>
          <w:b w:val="1"/>
          <w:bCs w:val="1"/>
          <w:sz w:val="28"/>
          <w:szCs w:val="28"/>
          <w:rtl w:val="0"/>
        </w:rPr>
        <w:t xml:space="preserve">POLICY</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Produced 25</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superscript"/>
          <w:rtl w:val="0"/>
        </w:rPr>
        <w:t xml:space="preserve">th</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October 2024 by Jo Taylor Reviewed 3 January 2026 by Barry Taylor</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Reviewed 10/09/2026 by Jo Taylor</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1329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830"/>
        <w:gridCol w:w="10461"/>
        <w:tblGridChange w:id="0">
          <w:tblGrid>
            <w:gridCol w:w="2830"/>
            <w:gridCol w:w="10461"/>
          </w:tblGrid>
        </w:tblGridChange>
      </w:tblGrid>
      <w:tr>
        <w:trPr>
          <w:cantSplit w:val="1"/>
          <w:trHeight w:val="641" w:hRule="atLeast"/>
          <w:tblHeader w:val="0"/>
        </w:trPr>
        <w:tc>
          <w:tcPr/>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Section heading</w:t>
            </w:r>
          </w:p>
        </w:tc>
        <w:tc>
          <w:tcPr/>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95"/>
              </w:tabs>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Section content</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95"/>
              </w:tabs>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tc>
      </w:tr>
      <w:tr>
        <w:trPr>
          <w:cantSplit w:val="1"/>
          <w:trHeight w:val="1134" w:hRule="atLeast"/>
          <w:tblHeader w:val="0"/>
        </w:trPr>
        <w:tc>
          <w:tcPr/>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Organization Chart</w:t>
            </w:r>
          </w:p>
        </w:tc>
        <w:tc>
          <w:tcPr/>
          <w:p w:rsidR="00000000" w:rsidDel="00000000" w:rsidP="00000000" w:rsidRDefault="00000000" w:rsidRPr="00000000" w14:paraId="0000000C">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Hall management structure</w:t>
            </w:r>
          </w:p>
          <w:p w:rsidR="00000000" w:rsidDel="00000000" w:rsidP="00000000" w:rsidRDefault="00000000" w:rsidRPr="00000000" w14:paraId="0000000D">
            <w:pPr>
              <w:jc w:val="center"/>
              <w:rPr>
                <w:rFonts w:ascii="Arial" w:cs="Arial" w:eastAsia="Arial" w:hAnsi="Arial"/>
                <w:color w:val="000000"/>
              </w:rPr>
            </w:pPr>
            <w:r w:rsidDel="00000000" w:rsidR="00000000" w:rsidRPr="00000000">
              <w:rPr>
                <w:rFonts w:ascii="Arial" w:cs="Arial" w:eastAsia="Arial" w:hAnsi="Arial"/>
                <w:color w:val="000000"/>
                <w:rtl w:val="0"/>
              </w:rPr>
              <w:t xml:space="preserve">Fr Chris Hickey</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3836988</wp:posOffset>
                      </wp:positionH>
                      <wp:positionV relativeFrom="paragraph">
                        <wp:posOffset>157798</wp:posOffset>
                      </wp:positionV>
                      <wp:extent cx="128905" cy="167005"/>
                      <wp:effectExtent b="0" l="0" r="0" t="0"/>
                      <wp:wrapNone/>
                      <wp:docPr id="1833082901" name=""/>
                      <a:graphic>
                        <a:graphicData uri="http://schemas.microsoft.com/office/word/2010/wordprocessingShape">
                          <wps:wsp>
                            <wps:cNvSpPr/>
                            <wps:cNvPr id="2" name="Shape 2"/>
                            <wps:spPr>
                              <a:xfrm>
                                <a:off x="5286310" y="3701260"/>
                                <a:ext cx="119380" cy="157480"/>
                              </a:xfrm>
                              <a:prstGeom prst="downArrow">
                                <a:avLst>
                                  <a:gd fmla="val 50000" name="adj1"/>
                                  <a:gd fmla="val 32979" name="adj2"/>
                                </a:avLst>
                              </a:prstGeom>
                              <a:solidFill>
                                <a:srgbClr val="FFFFFF"/>
                              </a:solidFill>
                              <a:ln cap="flat" cmpd="sng" w="9525">
                                <a:solidFill>
                                  <a:srgbClr val="000000"/>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3836988</wp:posOffset>
                      </wp:positionH>
                      <wp:positionV relativeFrom="paragraph">
                        <wp:posOffset>157798</wp:posOffset>
                      </wp:positionV>
                      <wp:extent cx="128905" cy="167005"/>
                      <wp:effectExtent b="0" l="0" r="0" t="0"/>
                      <wp:wrapNone/>
                      <wp:docPr id="1833082901"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128905" cy="167005"/>
                              </a:xfrm>
                              <a:prstGeom prst="rect"/>
                              <a:ln/>
                            </pic:spPr>
                          </pic:pic>
                        </a:graphicData>
                      </a:graphic>
                    </wp:anchor>
                  </w:drawing>
                </mc:Fallback>
              </mc:AlternateContent>
            </w:r>
          </w:p>
          <w:p w:rsidR="00000000" w:rsidDel="00000000" w:rsidP="00000000" w:rsidRDefault="00000000" w:rsidRPr="00000000" w14:paraId="0000000E">
            <w:pPr>
              <w:jc w:val="center"/>
              <w:rPr>
                <w:rFonts w:ascii="Arial" w:cs="Arial" w:eastAsia="Arial" w:hAnsi="Arial"/>
                <w:color w:val="000000"/>
              </w:rPr>
            </w:pPr>
            <w:r w:rsidDel="00000000" w:rsidR="00000000" w:rsidRPr="00000000">
              <w:rPr>
                <w:rtl w:val="0"/>
              </w:rPr>
            </w:r>
          </w:p>
          <w:p w:rsidR="00000000" w:rsidDel="00000000" w:rsidP="00000000" w:rsidRDefault="00000000" w:rsidRPr="00000000" w14:paraId="0000000F">
            <w:pPr>
              <w:jc w:val="center"/>
              <w:rPr>
                <w:rFonts w:ascii="Arial" w:cs="Arial" w:eastAsia="Arial" w:hAnsi="Arial"/>
                <w:color w:val="000000"/>
              </w:rPr>
            </w:pPr>
            <w:r w:rsidDel="00000000" w:rsidR="00000000" w:rsidRPr="00000000">
              <w:rPr>
                <w:rFonts w:ascii="Arial" w:cs="Arial" w:eastAsia="Arial" w:hAnsi="Arial"/>
                <w:color w:val="000000"/>
                <w:rtl w:val="0"/>
              </w:rPr>
              <w:t xml:space="preserve">St Patrick’s Parish Finance Committee (PFC)</w:t>
            </w:r>
          </w:p>
          <w:p w:rsidR="00000000" w:rsidDel="00000000" w:rsidP="00000000" w:rsidRDefault="00000000" w:rsidRPr="00000000" w14:paraId="00000010">
            <w:pPr>
              <w:jc w:val="center"/>
              <w:rPr>
                <w:rFonts w:ascii="Arial" w:cs="Arial" w:eastAsia="Arial" w:hAnsi="Arial"/>
                <w:color w:val="000000"/>
              </w:rPr>
            </w:pPr>
            <w:r w:rsidDel="00000000" w:rsidR="00000000" w:rsidRPr="00000000">
              <w:rPr>
                <w:rFonts w:ascii="Arial" w:cs="Arial" w:eastAsia="Arial" w:hAnsi="Arial"/>
                <w:color w:val="000000"/>
              </w:rPr>
              <w:drawing>
                <wp:inline distB="0" distT="0" distL="0" distR="0">
                  <wp:extent cx="180975" cy="190500"/>
                  <wp:effectExtent b="0" l="0" r="0" t="0"/>
                  <wp:docPr id="1833082904"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180975" cy="190500"/>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jc w:val="center"/>
              <w:rPr>
                <w:rFonts w:ascii="Arial" w:cs="Arial" w:eastAsia="Arial" w:hAnsi="Arial"/>
                <w:b w:val="1"/>
                <w:bCs w:val="1"/>
                <w:color w:val="ee0000"/>
              </w:rPr>
            </w:pPr>
            <w:r w:rsidDel="00000000" w:rsidR="00000000" w:rsidRPr="00000000">
              <w:rPr>
                <w:rFonts w:ascii="Arial" w:cs="Arial" w:eastAsia="Arial" w:hAnsi="Arial"/>
                <w:b w:val="1"/>
                <w:bCs w:val="1"/>
                <w:color w:val="ee0000"/>
                <w:rtl w:val="0"/>
              </w:rPr>
              <w:t xml:space="preserve">Hall manager</w:t>
            </w:r>
          </w:p>
          <w:p w:rsidR="00000000" w:rsidDel="00000000" w:rsidP="00000000" w:rsidRDefault="00000000" w:rsidRPr="00000000" w14:paraId="00000012">
            <w:pPr>
              <w:jc w:val="center"/>
              <w:rPr>
                <w:rFonts w:ascii="Arial" w:cs="Arial" w:eastAsia="Arial" w:hAnsi="Arial"/>
                <w:color w:val="000000"/>
              </w:rPr>
            </w:pPr>
            <w:r w:rsidDel="00000000" w:rsidR="00000000" w:rsidRPr="00000000">
              <w:rPr>
                <w:rFonts w:ascii="Arial" w:cs="Arial" w:eastAsia="Arial" w:hAnsi="Arial"/>
                <w:color w:val="000000"/>
              </w:rPr>
              <w:drawing>
                <wp:inline distB="0" distT="0" distL="0" distR="0">
                  <wp:extent cx="180975" cy="190500"/>
                  <wp:effectExtent b="0" l="0" r="0" t="0"/>
                  <wp:docPr id="1833082903"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180975" cy="190500"/>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jc w:val="center"/>
              <w:rPr>
                <w:rFonts w:ascii="Arial" w:cs="Arial" w:eastAsia="Arial" w:hAnsi="Arial"/>
                <w:color w:val="000000"/>
              </w:rPr>
            </w:pPr>
            <w:r w:rsidDel="00000000" w:rsidR="00000000" w:rsidRPr="00000000">
              <w:rPr>
                <w:rFonts w:ascii="Arial" w:cs="Arial" w:eastAsia="Arial" w:hAnsi="Arial"/>
                <w:color w:val="000000"/>
                <w:rtl w:val="0"/>
              </w:rPr>
              <w:t xml:space="preserve">Volunteers, Contractors</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95"/>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tc>
      </w:tr>
      <w:tr>
        <w:trPr>
          <w:cantSplit w:val="1"/>
          <w:trHeight w:val="2967" w:hRule="atLeast"/>
          <w:tblHeader w:val="0"/>
        </w:trPr>
        <w:tc>
          <w:tcPr/>
          <w:p w:rsidR="00000000" w:rsidDel="00000000" w:rsidP="00000000" w:rsidRDefault="00000000" w:rsidRPr="00000000" w14:paraId="0000001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Introduction</w:t>
            </w:r>
          </w:p>
        </w:tc>
        <w:tc>
          <w:tcPr/>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95"/>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PFC</w:t>
            </w:r>
            <w:r w:rsidDel="00000000" w:rsidR="00000000" w:rsidRPr="00000000">
              <w:rPr>
                <w:rFonts w:ascii="Arial" w:cs="Arial" w:eastAsia="Arial" w:hAnsi="Arial"/>
                <w:b w:val="0"/>
                <w:bCs w:val="0"/>
                <w:i w:val="0"/>
                <w:iCs w:val="0"/>
                <w:smallCaps w:val="0"/>
                <w:strike w:val="0"/>
                <w:color w:val="ff00ff"/>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recognises the right of every individual to stay safe.</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95"/>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95"/>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People using or visiting The SPCH could come into contact with children and vulnerable adults through a wide range of activities including adult learning, luncheon clubs, children’s clubs, parties and functions.</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95"/>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95"/>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This policy seeks to ensure that the PFC undertakes its responsibilities with regard to protection of children and / or vulnerable adults and will respond to concerns appropriately. The policy establishes a framework to support volunteers in their practices and promotes the expectations of Clifton Diocese in adhering to the National Safeguarding Standards produced by the Catholic Safeguarding Standards Agency (CSSA).</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95"/>
              </w:tabs>
              <w:spacing w:after="0" w:before="0" w:line="240" w:lineRule="auto"/>
              <w:ind w:left="0" w:right="0" w:firstLine="0"/>
              <w:jc w:val="both"/>
              <w:rPr>
                <w:rFonts w:ascii="Arial" w:cs="Arial" w:eastAsia="Arial" w:hAnsi="Arial"/>
                <w:b w:val="0"/>
                <w:bCs w:val="0"/>
                <w:i w:val="0"/>
                <w:iCs w:val="0"/>
                <w:smallCaps w:val="0"/>
                <w:strike w:val="0"/>
                <w:color w:val="0000ff"/>
                <w:sz w:val="24"/>
                <w:szCs w:val="24"/>
                <w:u w:val="none"/>
                <w:shd w:fill="auto" w:val="clear"/>
                <w:vertAlign w:val="baseline"/>
              </w:rPr>
            </w:pPr>
            <w:r w:rsidDel="00000000" w:rsidR="00000000" w:rsidRPr="00000000">
              <w:rPr>
                <w:rtl w:val="0"/>
              </w:rPr>
            </w:r>
          </w:p>
        </w:tc>
      </w:tr>
      <w:tr>
        <w:trPr>
          <w:cantSplit w:val="1"/>
          <w:trHeight w:val="2967" w:hRule="atLeast"/>
          <w:tblHeader w:val="0"/>
        </w:trPr>
        <w:tc>
          <w:tcPr/>
          <w:p w:rsidR="00000000" w:rsidDel="00000000" w:rsidP="00000000" w:rsidRDefault="00000000" w:rsidRPr="00000000" w14:paraId="0000001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Legislation</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1E">
            <w:pPr>
              <w:rPr>
                <w:rFonts w:ascii="Arial" w:cs="Arial" w:eastAsia="Arial" w:hAnsi="Arial"/>
              </w:rPr>
            </w:pPr>
            <w:r w:rsidDel="00000000" w:rsidR="00000000" w:rsidRPr="00000000">
              <w:rPr>
                <w:rFonts w:ascii="Arial" w:cs="Arial" w:eastAsia="Arial" w:hAnsi="Arial"/>
                <w:rtl w:val="0"/>
              </w:rPr>
              <w:t xml:space="preserve">The principal pieces of legislation governing this policy are:</w:t>
            </w:r>
          </w:p>
          <w:p w:rsidR="00000000" w:rsidDel="00000000" w:rsidP="00000000" w:rsidRDefault="00000000" w:rsidRPr="00000000" w14:paraId="0000001F">
            <w:pPr>
              <w:rPr>
                <w:rFonts w:ascii="Arial" w:cs="Arial" w:eastAsia="Arial" w:hAnsi="Arial"/>
              </w:rPr>
            </w:pPr>
            <w:r w:rsidDel="00000000" w:rsidR="00000000" w:rsidRPr="00000000">
              <w:rPr>
                <w:rtl w:val="0"/>
              </w:rPr>
            </w:r>
          </w:p>
          <w:p w:rsidR="00000000" w:rsidDel="00000000" w:rsidP="00000000" w:rsidRDefault="00000000" w:rsidRPr="00000000" w14:paraId="00000020">
            <w:pPr>
              <w:numPr>
                <w:ilvl w:val="1"/>
                <w:numId w:val="4"/>
              </w:numPr>
              <w:ind w:left="1077" w:hanging="357"/>
              <w:rPr/>
            </w:pPr>
            <w:r w:rsidDel="00000000" w:rsidR="00000000" w:rsidRPr="00000000">
              <w:rPr>
                <w:rFonts w:ascii="Arial" w:cs="Arial" w:eastAsia="Arial" w:hAnsi="Arial"/>
                <w:rtl w:val="0"/>
              </w:rPr>
              <w:t xml:space="preserve">The Care Act 2016</w:t>
            </w:r>
          </w:p>
          <w:p w:rsidR="00000000" w:rsidDel="00000000" w:rsidP="00000000" w:rsidRDefault="00000000" w:rsidRPr="00000000" w14:paraId="00000021">
            <w:pPr>
              <w:numPr>
                <w:ilvl w:val="1"/>
                <w:numId w:val="4"/>
              </w:numPr>
              <w:ind w:left="1077" w:hanging="357"/>
              <w:rPr/>
            </w:pPr>
            <w:r w:rsidDel="00000000" w:rsidR="00000000" w:rsidRPr="00000000">
              <w:rPr>
                <w:rFonts w:ascii="Arial" w:cs="Arial" w:eastAsia="Arial" w:hAnsi="Arial"/>
                <w:rtl w:val="0"/>
              </w:rPr>
              <w:t xml:space="preserve">Working together to Safeguard Children 2015</w:t>
            </w:r>
          </w:p>
          <w:p w:rsidR="00000000" w:rsidDel="00000000" w:rsidP="00000000" w:rsidRDefault="00000000" w:rsidRPr="00000000" w14:paraId="00000022">
            <w:pPr>
              <w:numPr>
                <w:ilvl w:val="1"/>
                <w:numId w:val="4"/>
              </w:numPr>
              <w:ind w:left="1077" w:hanging="357"/>
              <w:rPr/>
            </w:pPr>
            <w:r w:rsidDel="00000000" w:rsidR="00000000" w:rsidRPr="00000000">
              <w:rPr>
                <w:rFonts w:ascii="Arial" w:cs="Arial" w:eastAsia="Arial" w:hAnsi="Arial"/>
                <w:rtl w:val="0"/>
              </w:rPr>
              <w:t xml:space="preserve">The Protection of Freedoms Act 2012</w:t>
            </w:r>
          </w:p>
          <w:p w:rsidR="00000000" w:rsidDel="00000000" w:rsidP="00000000" w:rsidRDefault="00000000" w:rsidRPr="00000000" w14:paraId="00000023">
            <w:pPr>
              <w:numPr>
                <w:ilvl w:val="1"/>
                <w:numId w:val="4"/>
              </w:numPr>
              <w:ind w:left="1077" w:hanging="357"/>
              <w:rPr/>
            </w:pPr>
            <w:r w:rsidDel="00000000" w:rsidR="00000000" w:rsidRPr="00000000">
              <w:rPr>
                <w:rFonts w:ascii="Arial" w:cs="Arial" w:eastAsia="Arial" w:hAnsi="Arial"/>
                <w:rtl w:val="0"/>
              </w:rPr>
              <w:t xml:space="preserve">Safeguarding Vulnerable Groups Act 2006</w:t>
            </w:r>
          </w:p>
          <w:p w:rsidR="00000000" w:rsidDel="00000000" w:rsidP="00000000" w:rsidRDefault="00000000" w:rsidRPr="00000000" w14:paraId="0000002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120" w:before="0" w:line="240" w:lineRule="auto"/>
              <w:ind w:left="1077" w:right="0" w:hanging="357"/>
              <w:jc w:val="left"/>
              <w:rPr>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Children Act 2004 </w:t>
            </w:r>
            <w:r w:rsidDel="00000000" w:rsidR="00000000" w:rsidRPr="00000000">
              <w:rPr>
                <w:rtl w:val="0"/>
              </w:rPr>
            </w:r>
          </w:p>
          <w:p w:rsidR="00000000" w:rsidDel="00000000" w:rsidP="00000000" w:rsidRDefault="00000000" w:rsidRPr="00000000" w14:paraId="00000025">
            <w:pPr>
              <w:numPr>
                <w:ilvl w:val="1"/>
                <w:numId w:val="4"/>
              </w:numPr>
              <w:spacing w:after="120" w:lineRule="auto"/>
              <w:ind w:left="1077" w:hanging="357"/>
              <w:rPr/>
            </w:pPr>
            <w:r w:rsidDel="00000000" w:rsidR="00000000" w:rsidRPr="00000000">
              <w:rPr>
                <w:rFonts w:ascii="Arial" w:cs="Arial" w:eastAsia="Arial" w:hAnsi="Arial"/>
                <w:rtl w:val="0"/>
              </w:rPr>
              <w:t xml:space="preserve">The Adoption and Children Act 2002: </w:t>
            </w:r>
          </w:p>
          <w:p w:rsidR="00000000" w:rsidDel="00000000" w:rsidP="00000000" w:rsidRDefault="00000000" w:rsidRPr="00000000" w14:paraId="00000026">
            <w:pPr>
              <w:numPr>
                <w:ilvl w:val="1"/>
                <w:numId w:val="4"/>
              </w:numPr>
              <w:ind w:left="1077" w:hanging="357"/>
              <w:rPr/>
            </w:pPr>
            <w:r w:rsidDel="00000000" w:rsidR="00000000" w:rsidRPr="00000000">
              <w:rPr>
                <w:rFonts w:ascii="Arial" w:cs="Arial" w:eastAsia="Arial" w:hAnsi="Arial"/>
                <w:rtl w:val="0"/>
              </w:rPr>
              <w:t xml:space="preserve">Care Standards Act 2000</w:t>
            </w:r>
          </w:p>
          <w:p w:rsidR="00000000" w:rsidDel="00000000" w:rsidP="00000000" w:rsidRDefault="00000000" w:rsidRPr="00000000" w14:paraId="00000027">
            <w:pPr>
              <w:numPr>
                <w:ilvl w:val="1"/>
                <w:numId w:val="4"/>
              </w:numPr>
              <w:ind w:left="1077" w:hanging="357"/>
              <w:rPr/>
            </w:pPr>
            <w:r w:rsidDel="00000000" w:rsidR="00000000" w:rsidRPr="00000000">
              <w:rPr>
                <w:rFonts w:ascii="Arial" w:cs="Arial" w:eastAsia="Arial" w:hAnsi="Arial"/>
                <w:rtl w:val="0"/>
              </w:rPr>
              <w:t xml:space="preserve">Human Rights Act 1998</w:t>
            </w:r>
          </w:p>
          <w:p w:rsidR="00000000" w:rsidDel="00000000" w:rsidP="00000000" w:rsidRDefault="00000000" w:rsidRPr="00000000" w14:paraId="00000028">
            <w:pPr>
              <w:numPr>
                <w:ilvl w:val="1"/>
                <w:numId w:val="4"/>
              </w:numPr>
              <w:ind w:left="1077" w:hanging="357"/>
              <w:rPr/>
            </w:pPr>
            <w:r w:rsidDel="00000000" w:rsidR="00000000" w:rsidRPr="00000000">
              <w:rPr>
                <w:rFonts w:ascii="Arial" w:cs="Arial" w:eastAsia="Arial" w:hAnsi="Arial"/>
                <w:rtl w:val="0"/>
              </w:rPr>
              <w:t xml:space="preserve">Public Interest Disclosure Act 1998</w:t>
            </w:r>
          </w:p>
          <w:p w:rsidR="00000000" w:rsidDel="00000000" w:rsidP="00000000" w:rsidRDefault="00000000" w:rsidRPr="00000000" w14:paraId="00000029">
            <w:pPr>
              <w:numPr>
                <w:ilvl w:val="1"/>
                <w:numId w:val="4"/>
              </w:numPr>
              <w:ind w:left="1077" w:hanging="357"/>
              <w:rPr/>
            </w:pPr>
            <w:r w:rsidDel="00000000" w:rsidR="00000000" w:rsidRPr="00000000">
              <w:rPr>
                <w:rFonts w:ascii="Arial" w:cs="Arial" w:eastAsia="Arial" w:hAnsi="Arial"/>
                <w:rtl w:val="0"/>
              </w:rPr>
              <w:t xml:space="preserve">The Police Act – CRB 1997</w:t>
            </w:r>
          </w:p>
          <w:p w:rsidR="00000000" w:rsidDel="00000000" w:rsidP="00000000" w:rsidRDefault="00000000" w:rsidRPr="00000000" w14:paraId="0000002A">
            <w:pPr>
              <w:numPr>
                <w:ilvl w:val="1"/>
                <w:numId w:val="4"/>
              </w:numPr>
              <w:spacing w:after="120" w:lineRule="auto"/>
              <w:ind w:left="1077" w:hanging="357"/>
              <w:rPr/>
            </w:pPr>
            <w:r w:rsidDel="00000000" w:rsidR="00000000" w:rsidRPr="00000000">
              <w:rPr>
                <w:rFonts w:ascii="Arial" w:cs="Arial" w:eastAsia="Arial" w:hAnsi="Arial"/>
                <w:rtl w:val="0"/>
              </w:rPr>
              <w:t xml:space="preserve">The Children Act 1989</w:t>
            </w:r>
          </w:p>
          <w:p w:rsidR="00000000" w:rsidDel="00000000" w:rsidP="00000000" w:rsidRDefault="00000000" w:rsidRPr="00000000" w14:paraId="0000002B">
            <w:pPr>
              <w:numPr>
                <w:ilvl w:val="1"/>
                <w:numId w:val="4"/>
              </w:numPr>
              <w:ind w:left="1077" w:hanging="357"/>
              <w:rPr/>
            </w:pPr>
            <w:r w:rsidDel="00000000" w:rsidR="00000000" w:rsidRPr="00000000">
              <w:rPr>
                <w:rFonts w:ascii="Arial" w:cs="Arial" w:eastAsia="Arial" w:hAnsi="Arial"/>
                <w:rtl w:val="0"/>
              </w:rPr>
              <w:t xml:space="preserve">Mental Health Act 1983</w:t>
            </w:r>
          </w:p>
          <w:p w:rsidR="00000000" w:rsidDel="00000000" w:rsidP="00000000" w:rsidRDefault="00000000" w:rsidRPr="00000000" w14:paraId="0000002C">
            <w:pPr>
              <w:numPr>
                <w:ilvl w:val="1"/>
                <w:numId w:val="4"/>
              </w:numPr>
              <w:ind w:left="1077" w:hanging="357"/>
              <w:rPr/>
            </w:pPr>
            <w:r w:rsidDel="00000000" w:rsidR="00000000" w:rsidRPr="00000000">
              <w:rPr>
                <w:rFonts w:ascii="Arial" w:cs="Arial" w:eastAsia="Arial" w:hAnsi="Arial"/>
                <w:rtl w:val="0"/>
              </w:rPr>
              <w:t xml:space="preserve">NHS and Community Care Act 1990</w:t>
            </w:r>
          </w:p>
          <w:p w:rsidR="00000000" w:rsidDel="00000000" w:rsidP="00000000" w:rsidRDefault="00000000" w:rsidRPr="00000000" w14:paraId="0000002D">
            <w:pPr>
              <w:numPr>
                <w:ilvl w:val="1"/>
                <w:numId w:val="4"/>
              </w:numPr>
              <w:ind w:left="1077" w:hanging="357"/>
              <w:rPr/>
            </w:pPr>
            <w:r w:rsidDel="00000000" w:rsidR="00000000" w:rsidRPr="00000000">
              <w:rPr>
                <w:rFonts w:ascii="Arial" w:cs="Arial" w:eastAsia="Arial" w:hAnsi="Arial"/>
                <w:rtl w:val="0"/>
              </w:rPr>
              <w:t xml:space="preserve">Rehabilitation of Offenders Act 1974</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95"/>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1"/>
          <w:trHeight w:val="5377" w:hRule="atLeast"/>
          <w:tblHeader w:val="0"/>
        </w:trPr>
        <w:tc>
          <w:tcPr/>
          <w:p w:rsidR="00000000" w:rsidDel="00000000" w:rsidP="00000000" w:rsidRDefault="00000000" w:rsidRPr="00000000" w14:paraId="0000002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Definitions</w:t>
            </w:r>
          </w:p>
        </w:tc>
        <w:tc>
          <w:tcPr/>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95"/>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Safeguarding is about embedding practices throughout the organisation to ensure the protection of children and / or vulnerable adults wherever possible. In contrast, child and adult protection is about responding to circumstances that arise.</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95"/>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95"/>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Abuse is a selfish act of oppression and injustice, exploitation and manipulation of power by those in a position of authority. This can be caused by those inflicting harm or those who fail to act to prevent harm. Abuse is not restricted to any socio-economic group, gender or culture.</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95"/>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It can take a number of forms, including the following:</w:t>
            </w:r>
          </w:p>
          <w:p w:rsidR="00000000" w:rsidDel="00000000" w:rsidP="00000000" w:rsidRDefault="00000000" w:rsidRPr="00000000" w14:paraId="00000034">
            <w:pPr>
              <w:numPr>
                <w:ilvl w:val="0"/>
                <w:numId w:val="5"/>
              </w:numPr>
              <w:ind w:left="720" w:hanging="720"/>
              <w:rPr/>
            </w:pPr>
            <w:r w:rsidDel="00000000" w:rsidR="00000000" w:rsidRPr="00000000">
              <w:rPr>
                <w:rFonts w:ascii="Arial" w:cs="Arial" w:eastAsia="Arial" w:hAnsi="Arial"/>
                <w:rtl w:val="0"/>
              </w:rPr>
              <w:t xml:space="preserve">Physical abuse</w:t>
            </w:r>
          </w:p>
          <w:p w:rsidR="00000000" w:rsidDel="00000000" w:rsidP="00000000" w:rsidRDefault="00000000" w:rsidRPr="00000000" w14:paraId="00000035">
            <w:pPr>
              <w:numPr>
                <w:ilvl w:val="0"/>
                <w:numId w:val="5"/>
              </w:numPr>
              <w:ind w:left="720" w:hanging="720"/>
              <w:rPr/>
            </w:pPr>
            <w:r w:rsidDel="00000000" w:rsidR="00000000" w:rsidRPr="00000000">
              <w:rPr>
                <w:rFonts w:ascii="Arial" w:cs="Arial" w:eastAsia="Arial" w:hAnsi="Arial"/>
                <w:rtl w:val="0"/>
              </w:rPr>
              <w:t xml:space="preserve">Sexual abuse</w:t>
            </w:r>
          </w:p>
          <w:p w:rsidR="00000000" w:rsidDel="00000000" w:rsidP="00000000" w:rsidRDefault="00000000" w:rsidRPr="00000000" w14:paraId="00000036">
            <w:pPr>
              <w:numPr>
                <w:ilvl w:val="0"/>
                <w:numId w:val="5"/>
              </w:numPr>
              <w:ind w:left="720" w:hanging="720"/>
              <w:rPr/>
            </w:pPr>
            <w:r w:rsidDel="00000000" w:rsidR="00000000" w:rsidRPr="00000000">
              <w:rPr>
                <w:rFonts w:ascii="Arial" w:cs="Arial" w:eastAsia="Arial" w:hAnsi="Arial"/>
                <w:rtl w:val="0"/>
              </w:rPr>
              <w:t xml:space="preserve">Psychological or Emotional abuse</w:t>
            </w:r>
          </w:p>
          <w:p w:rsidR="00000000" w:rsidDel="00000000" w:rsidP="00000000" w:rsidRDefault="00000000" w:rsidRPr="00000000" w14:paraId="00000037">
            <w:pPr>
              <w:numPr>
                <w:ilvl w:val="0"/>
                <w:numId w:val="5"/>
              </w:numPr>
              <w:ind w:left="720" w:hanging="720"/>
              <w:rPr/>
            </w:pPr>
            <w:r w:rsidDel="00000000" w:rsidR="00000000" w:rsidRPr="00000000">
              <w:rPr>
                <w:rFonts w:ascii="Arial" w:cs="Arial" w:eastAsia="Arial" w:hAnsi="Arial"/>
                <w:rtl w:val="0"/>
              </w:rPr>
              <w:t xml:space="preserve">Neglect or Omission to act</w:t>
            </w:r>
          </w:p>
          <w:p w:rsidR="00000000" w:rsidDel="00000000" w:rsidP="00000000" w:rsidRDefault="00000000" w:rsidRPr="00000000" w14:paraId="00000038">
            <w:pPr>
              <w:numPr>
                <w:ilvl w:val="0"/>
                <w:numId w:val="5"/>
              </w:numPr>
              <w:ind w:left="720" w:hanging="720"/>
              <w:rPr/>
            </w:pPr>
            <w:r w:rsidDel="00000000" w:rsidR="00000000" w:rsidRPr="00000000">
              <w:rPr>
                <w:rFonts w:ascii="Arial" w:cs="Arial" w:eastAsia="Arial" w:hAnsi="Arial"/>
                <w:rtl w:val="0"/>
              </w:rPr>
              <w:t xml:space="preserve">Financial or material abuse</w:t>
            </w:r>
          </w:p>
          <w:p w:rsidR="00000000" w:rsidDel="00000000" w:rsidP="00000000" w:rsidRDefault="00000000" w:rsidRPr="00000000" w14:paraId="00000039">
            <w:pPr>
              <w:numPr>
                <w:ilvl w:val="0"/>
                <w:numId w:val="5"/>
              </w:numPr>
              <w:ind w:left="720" w:hanging="720"/>
              <w:rPr/>
            </w:pPr>
            <w:r w:rsidDel="00000000" w:rsidR="00000000" w:rsidRPr="00000000">
              <w:rPr>
                <w:rFonts w:ascii="Arial" w:cs="Arial" w:eastAsia="Arial" w:hAnsi="Arial"/>
                <w:rtl w:val="0"/>
              </w:rPr>
              <w:t xml:space="preserve">Child Sexual Exploitation</w:t>
            </w:r>
          </w:p>
          <w:p w:rsidR="00000000" w:rsidDel="00000000" w:rsidP="00000000" w:rsidRDefault="00000000" w:rsidRPr="00000000" w14:paraId="0000003A">
            <w:pPr>
              <w:numPr>
                <w:ilvl w:val="0"/>
                <w:numId w:val="5"/>
              </w:numPr>
              <w:ind w:left="720" w:hanging="720"/>
              <w:rPr/>
            </w:pPr>
            <w:r w:rsidDel="00000000" w:rsidR="00000000" w:rsidRPr="00000000">
              <w:rPr>
                <w:rFonts w:ascii="Arial" w:cs="Arial" w:eastAsia="Arial" w:hAnsi="Arial"/>
                <w:rtl w:val="0"/>
              </w:rPr>
              <w:t xml:space="preserve">Modern Slavery</w:t>
            </w:r>
          </w:p>
          <w:p w:rsidR="00000000" w:rsidDel="00000000" w:rsidP="00000000" w:rsidRDefault="00000000" w:rsidRPr="00000000" w14:paraId="0000003B">
            <w:pPr>
              <w:numPr>
                <w:ilvl w:val="0"/>
                <w:numId w:val="5"/>
              </w:numPr>
              <w:ind w:left="720" w:hanging="720"/>
              <w:rPr/>
            </w:pPr>
            <w:r w:rsidDel="00000000" w:rsidR="00000000" w:rsidRPr="00000000">
              <w:rPr>
                <w:rFonts w:ascii="Arial" w:cs="Arial" w:eastAsia="Arial" w:hAnsi="Arial"/>
                <w:rtl w:val="0"/>
              </w:rPr>
              <w:t xml:space="preserve">Self Neglect</w:t>
            </w:r>
          </w:p>
          <w:p w:rsidR="00000000" w:rsidDel="00000000" w:rsidP="00000000" w:rsidRDefault="00000000" w:rsidRPr="00000000" w14:paraId="0000003C">
            <w:pPr>
              <w:numPr>
                <w:ilvl w:val="0"/>
                <w:numId w:val="5"/>
              </w:numPr>
              <w:ind w:left="720" w:hanging="720"/>
              <w:rPr/>
            </w:pPr>
            <w:r w:rsidDel="00000000" w:rsidR="00000000" w:rsidRPr="00000000">
              <w:rPr>
                <w:rFonts w:ascii="Arial" w:cs="Arial" w:eastAsia="Arial" w:hAnsi="Arial"/>
                <w:rtl w:val="0"/>
              </w:rPr>
              <w:t xml:space="preserve">Domestic Abuse</w:t>
            </w:r>
          </w:p>
          <w:p w:rsidR="00000000" w:rsidDel="00000000" w:rsidP="00000000" w:rsidRDefault="00000000" w:rsidRPr="00000000" w14:paraId="0000003D">
            <w:pPr>
              <w:numPr>
                <w:ilvl w:val="0"/>
                <w:numId w:val="5"/>
              </w:numPr>
              <w:ind w:left="720" w:hanging="720"/>
              <w:rPr/>
            </w:pPr>
            <w:r w:rsidDel="00000000" w:rsidR="00000000" w:rsidRPr="00000000">
              <w:rPr>
                <w:rFonts w:ascii="Arial" w:cs="Arial" w:eastAsia="Arial" w:hAnsi="Arial"/>
                <w:rtl w:val="0"/>
              </w:rPr>
              <w:t xml:space="preserve">Institutional Abuse</w:t>
            </w:r>
          </w:p>
          <w:p w:rsidR="00000000" w:rsidDel="00000000" w:rsidP="00000000" w:rsidRDefault="00000000" w:rsidRPr="00000000" w14:paraId="0000003E">
            <w:pPr>
              <w:numPr>
                <w:ilvl w:val="0"/>
                <w:numId w:val="5"/>
              </w:numPr>
              <w:ind w:left="720" w:hanging="720"/>
              <w:rPr/>
            </w:pPr>
            <w:r w:rsidDel="00000000" w:rsidR="00000000" w:rsidRPr="00000000">
              <w:rPr>
                <w:rFonts w:ascii="Arial" w:cs="Arial" w:eastAsia="Arial" w:hAnsi="Arial"/>
                <w:rtl w:val="0"/>
              </w:rPr>
              <w:t xml:space="preserve">Discriminatory Abuse</w:t>
            </w:r>
          </w:p>
          <w:p w:rsidR="00000000" w:rsidDel="00000000" w:rsidP="00000000" w:rsidRDefault="00000000" w:rsidRPr="00000000" w14:paraId="0000003F">
            <w:pPr>
              <w:numPr>
                <w:ilvl w:val="0"/>
                <w:numId w:val="5"/>
              </w:numPr>
              <w:ind w:left="720" w:hanging="720"/>
              <w:rPr/>
            </w:pPr>
            <w:r w:rsidDel="00000000" w:rsidR="00000000" w:rsidRPr="00000000">
              <w:rPr>
                <w:rFonts w:ascii="Arial" w:cs="Arial" w:eastAsia="Arial" w:hAnsi="Arial"/>
                <w:rtl w:val="0"/>
              </w:rPr>
              <w:t xml:space="preserve">Harassment</w:t>
            </w:r>
          </w:p>
          <w:p w:rsidR="00000000" w:rsidDel="00000000" w:rsidP="00000000" w:rsidRDefault="00000000" w:rsidRPr="00000000" w14:paraId="00000040">
            <w:pPr>
              <w:numPr>
                <w:ilvl w:val="0"/>
                <w:numId w:val="5"/>
              </w:numPr>
              <w:ind w:left="720" w:hanging="720"/>
              <w:rPr/>
            </w:pPr>
            <w:r w:rsidDel="00000000" w:rsidR="00000000" w:rsidRPr="00000000">
              <w:rPr>
                <w:rFonts w:ascii="Arial" w:cs="Arial" w:eastAsia="Arial" w:hAnsi="Arial"/>
                <w:rtl w:val="0"/>
              </w:rPr>
              <w:t xml:space="preserve">Radicalisation</w:t>
            </w:r>
          </w:p>
          <w:p w:rsidR="00000000" w:rsidDel="00000000" w:rsidP="00000000" w:rsidRDefault="00000000" w:rsidRPr="00000000" w14:paraId="00000041">
            <w:pPr>
              <w:rPr>
                <w:rFonts w:ascii="Arial" w:cs="Arial" w:eastAsia="Arial" w:hAnsi="Arial"/>
              </w:rPr>
            </w:pPr>
            <w:r w:rsidDel="00000000" w:rsidR="00000000" w:rsidRPr="00000000">
              <w:rPr>
                <w:rtl w:val="0"/>
              </w:rPr>
            </w:r>
          </w:p>
          <w:p w:rsidR="00000000" w:rsidDel="00000000" w:rsidP="00000000" w:rsidRDefault="00000000" w:rsidRPr="00000000" w14:paraId="00000042">
            <w:pPr>
              <w:rPr>
                <w:rFonts w:ascii="Arial" w:cs="Arial" w:eastAsia="Arial" w:hAnsi="Arial"/>
              </w:rPr>
            </w:pPr>
            <w:r w:rsidDel="00000000" w:rsidR="00000000" w:rsidRPr="00000000">
              <w:rPr>
                <w:rFonts w:ascii="Arial" w:cs="Arial" w:eastAsia="Arial" w:hAnsi="Arial"/>
                <w:rtl w:val="0"/>
              </w:rPr>
              <w:t xml:space="preserve">Definition of a child</w:t>
            </w:r>
          </w:p>
          <w:p w:rsidR="00000000" w:rsidDel="00000000" w:rsidP="00000000" w:rsidRDefault="00000000" w:rsidRPr="00000000" w14:paraId="00000043">
            <w:pPr>
              <w:rPr>
                <w:rFonts w:ascii="Arial" w:cs="Arial" w:eastAsia="Arial" w:hAnsi="Arial"/>
              </w:rPr>
            </w:pPr>
            <w:r w:rsidDel="00000000" w:rsidR="00000000" w:rsidRPr="00000000">
              <w:rPr>
                <w:rFonts w:ascii="Arial" w:cs="Arial" w:eastAsia="Arial" w:hAnsi="Arial"/>
                <w:rtl w:val="0"/>
              </w:rPr>
              <w:t xml:space="preserve">A child is under the age of 18 (as defined in the United Nations convention on the Rights of a Child).</w:t>
            </w:r>
          </w:p>
          <w:p w:rsidR="00000000" w:rsidDel="00000000" w:rsidP="00000000" w:rsidRDefault="00000000" w:rsidRPr="00000000" w14:paraId="00000044">
            <w:pPr>
              <w:rPr>
                <w:rFonts w:ascii="Arial" w:cs="Arial" w:eastAsia="Arial" w:hAnsi="Arial"/>
              </w:rPr>
            </w:pPr>
            <w:r w:rsidDel="00000000" w:rsidR="00000000" w:rsidRPr="00000000">
              <w:rPr>
                <w:rtl w:val="0"/>
              </w:rPr>
            </w:r>
          </w:p>
          <w:p w:rsidR="00000000" w:rsidDel="00000000" w:rsidP="00000000" w:rsidRDefault="00000000" w:rsidRPr="00000000" w14:paraId="00000045">
            <w:pPr>
              <w:rPr>
                <w:rFonts w:ascii="Arial" w:cs="Arial" w:eastAsia="Arial" w:hAnsi="Arial"/>
              </w:rPr>
            </w:pPr>
            <w:r w:rsidDel="00000000" w:rsidR="00000000" w:rsidRPr="00000000">
              <w:rPr>
                <w:rFonts w:ascii="Arial" w:cs="Arial" w:eastAsia="Arial" w:hAnsi="Arial"/>
                <w:rtl w:val="0"/>
              </w:rPr>
              <w:t xml:space="preserve">Definition of a vulnerable adult</w:t>
            </w:r>
          </w:p>
          <w:p w:rsidR="00000000" w:rsidDel="00000000" w:rsidP="00000000" w:rsidRDefault="00000000" w:rsidRPr="00000000" w14:paraId="00000046">
            <w:pPr>
              <w:rPr>
                <w:rFonts w:ascii="Arial" w:cs="Arial" w:eastAsia="Arial" w:hAnsi="Arial"/>
              </w:rPr>
            </w:pPr>
            <w:r w:rsidDel="00000000" w:rsidR="00000000" w:rsidRPr="00000000">
              <w:rPr>
                <w:rFonts w:ascii="Arial" w:cs="Arial" w:eastAsia="Arial" w:hAnsi="Arial"/>
                <w:rtl w:val="0"/>
              </w:rPr>
              <w:t xml:space="preserve">A vulnerable adult is a person aged 18 years or over who may be unable to take care of themselves or protect themselves from harm or from being exploited. </w:t>
            </w:r>
          </w:p>
          <w:p w:rsidR="00000000" w:rsidDel="00000000" w:rsidP="00000000" w:rsidRDefault="00000000" w:rsidRPr="00000000" w14:paraId="00000047">
            <w:pPr>
              <w:ind w:left="720" w:firstLine="0"/>
              <w:rPr>
                <w:rFonts w:ascii="Arial" w:cs="Arial" w:eastAsia="Arial" w:hAnsi="Arial"/>
                <w:highlight w:val="yellow"/>
              </w:rPr>
            </w:pPr>
            <w:r w:rsidDel="00000000" w:rsidR="00000000" w:rsidRPr="00000000">
              <w:rPr>
                <w:rFonts w:ascii="Arial" w:cs="Arial" w:eastAsia="Arial" w:hAnsi="Arial"/>
                <w:rtl w:val="0"/>
              </w:rPr>
              <w:t xml:space="preserve">This </w:t>
            </w:r>
            <w:r w:rsidDel="00000000" w:rsidR="00000000" w:rsidRPr="00000000">
              <w:rPr>
                <w:rFonts w:ascii="Arial" w:cs="Arial" w:eastAsia="Arial" w:hAnsi="Arial"/>
                <w:b w:val="1"/>
                <w:bCs w:val="1"/>
                <w:rtl w:val="0"/>
              </w:rPr>
              <w:t xml:space="preserve">may </w:t>
            </w:r>
            <w:r w:rsidDel="00000000" w:rsidR="00000000" w:rsidRPr="00000000">
              <w:rPr>
                <w:rFonts w:ascii="Arial" w:cs="Arial" w:eastAsia="Arial" w:hAnsi="Arial"/>
                <w:rtl w:val="0"/>
              </w:rPr>
              <w:t xml:space="preserve">include a person who: Is elderly and frail; Has a mental illness including dementia; Has a physical or sensory disability; Has a learning disability; Has a severe physical illness; Is a substance misuser; Is homeless.</w:t>
            </w:r>
            <w:r w:rsidDel="00000000" w:rsidR="00000000" w:rsidRPr="00000000">
              <w:rPr>
                <w:rtl w:val="0"/>
              </w:rPr>
            </w:r>
          </w:p>
        </w:tc>
      </w:tr>
      <w:tr>
        <w:trPr>
          <w:cantSplit w:val="1"/>
          <w:trHeight w:val="9488" w:hRule="atLeast"/>
          <w:tblHeader w:val="0"/>
        </w:trPr>
        <w:tc>
          <w:tcPr/>
          <w:p w:rsidR="00000000" w:rsidDel="00000000" w:rsidP="00000000" w:rsidRDefault="00000000" w:rsidRPr="00000000" w14:paraId="0000004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Responsibilities</w:t>
            </w:r>
          </w:p>
        </w:tc>
        <w:tc>
          <w:tcPr/>
          <w:p w:rsidR="00000000" w:rsidDel="00000000" w:rsidP="00000000" w:rsidRDefault="00000000" w:rsidRPr="00000000" w14:paraId="00000049">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4A">
            <w:pPr>
              <w:rPr>
                <w:rFonts w:ascii="Arial" w:cs="Arial" w:eastAsia="Arial" w:hAnsi="Arial"/>
              </w:rPr>
            </w:pPr>
            <w:r w:rsidDel="00000000" w:rsidR="00000000" w:rsidRPr="00000000">
              <w:rPr>
                <w:rFonts w:ascii="Arial" w:cs="Arial" w:eastAsia="Arial" w:hAnsi="Arial"/>
                <w:b w:val="1"/>
                <w:bCs w:val="1"/>
                <w:rtl w:val="0"/>
              </w:rPr>
              <w:t xml:space="preserve">All staff</w:t>
            </w:r>
            <w:r w:rsidDel="00000000" w:rsidR="00000000" w:rsidRPr="00000000">
              <w:rPr>
                <w:rFonts w:ascii="Arial" w:cs="Arial" w:eastAsia="Arial" w:hAnsi="Arial"/>
                <w:rtl w:val="0"/>
              </w:rPr>
              <w:t xml:space="preserve"> (paid or unpaid) have a responsibility to follow the guidance laid out in this policy and related policies, and to pass on any welfare concerns using the required procedures. </w:t>
            </w:r>
          </w:p>
          <w:p w:rsidR="00000000" w:rsidDel="00000000" w:rsidP="00000000" w:rsidRDefault="00000000" w:rsidRPr="00000000" w14:paraId="0000004B">
            <w:pPr>
              <w:rPr>
                <w:rFonts w:ascii="Arial" w:cs="Arial" w:eastAsia="Arial" w:hAnsi="Arial"/>
              </w:rPr>
            </w:pPr>
            <w:r w:rsidDel="00000000" w:rsidR="00000000" w:rsidRPr="00000000">
              <w:rPr>
                <w:rFonts w:ascii="Arial" w:cs="Arial" w:eastAsia="Arial" w:hAnsi="Arial"/>
                <w:rtl w:val="0"/>
              </w:rPr>
              <w:t xml:space="preserve">We expect all staff (paid or unpaid) to promote good practice by being an excellent role model, contribute to discussions about safeguarding and to positively involve people in developing safe practices.</w:t>
            </w:r>
          </w:p>
          <w:p w:rsidR="00000000" w:rsidDel="00000000" w:rsidP="00000000" w:rsidRDefault="00000000" w:rsidRPr="00000000" w14:paraId="0000004C">
            <w:pPr>
              <w:rPr>
                <w:rFonts w:ascii="Arial" w:cs="Arial" w:eastAsia="Arial" w:hAnsi="Arial"/>
              </w:rPr>
            </w:pPr>
            <w:r w:rsidDel="00000000" w:rsidR="00000000" w:rsidRPr="00000000">
              <w:rPr>
                <w:rtl w:val="0"/>
              </w:rPr>
            </w:r>
          </w:p>
          <w:p w:rsidR="00000000" w:rsidDel="00000000" w:rsidP="00000000" w:rsidRDefault="00000000" w:rsidRPr="00000000" w14:paraId="0000004D">
            <w:pPr>
              <w:rPr>
                <w:rFonts w:ascii="Arial" w:cs="Arial" w:eastAsia="Arial" w:hAnsi="Arial"/>
                <w:b w:val="1"/>
                <w:bCs w:val="1"/>
              </w:rPr>
            </w:pPr>
            <w:r w:rsidDel="00000000" w:rsidR="00000000" w:rsidRPr="00000000">
              <w:rPr>
                <w:rFonts w:ascii="Arial" w:cs="Arial" w:eastAsia="Arial" w:hAnsi="Arial"/>
                <w:b w:val="1"/>
                <w:bCs w:val="1"/>
                <w:rtl w:val="0"/>
              </w:rPr>
              <w:t xml:space="preserve">Additional specific responsibilities</w:t>
            </w:r>
          </w:p>
          <w:p w:rsidR="00000000" w:rsidDel="00000000" w:rsidP="00000000" w:rsidRDefault="00000000" w:rsidRPr="00000000" w14:paraId="0000004E">
            <w:pPr>
              <w:rPr>
                <w:rFonts w:ascii="Arial" w:cs="Arial" w:eastAsia="Arial" w:hAnsi="Arial"/>
              </w:rPr>
            </w:pPr>
            <w:r w:rsidDel="00000000" w:rsidR="00000000" w:rsidRPr="00000000">
              <w:rPr>
                <w:rtl w:val="0"/>
              </w:rPr>
            </w:r>
          </w:p>
          <w:p w:rsidR="00000000" w:rsidDel="00000000" w:rsidP="00000000" w:rsidRDefault="00000000" w:rsidRPr="00000000" w14:paraId="0000004F">
            <w:pPr>
              <w:rPr>
                <w:rFonts w:ascii="Arial" w:cs="Arial" w:eastAsia="Arial" w:hAnsi="Arial"/>
              </w:rPr>
            </w:pPr>
            <w:r w:rsidDel="00000000" w:rsidR="00000000" w:rsidRPr="00000000">
              <w:rPr>
                <w:rFonts w:ascii="Arial" w:cs="Arial" w:eastAsia="Arial" w:hAnsi="Arial"/>
                <w:rtl w:val="0"/>
              </w:rPr>
              <w:t xml:space="preserve">The PFC have responsibility to ensure that: </w:t>
            </w:r>
          </w:p>
          <w:p w:rsidR="00000000" w:rsidDel="00000000" w:rsidP="00000000" w:rsidRDefault="00000000" w:rsidRPr="00000000" w14:paraId="00000050">
            <w:pPr>
              <w:numPr>
                <w:ilvl w:val="0"/>
                <w:numId w:val="6"/>
              </w:numPr>
              <w:ind w:left="720" w:hanging="360"/>
              <w:rPr/>
            </w:pPr>
            <w:r w:rsidDel="00000000" w:rsidR="00000000" w:rsidRPr="00000000">
              <w:rPr>
                <w:rFonts w:ascii="Arial" w:cs="Arial" w:eastAsia="Arial" w:hAnsi="Arial"/>
                <w:rtl w:val="0"/>
              </w:rPr>
              <w:t xml:space="preserve">The policy is in place and appropriate and regularly reviewed</w:t>
            </w:r>
          </w:p>
          <w:p w:rsidR="00000000" w:rsidDel="00000000" w:rsidP="00000000" w:rsidRDefault="00000000" w:rsidRPr="00000000" w14:paraId="00000051">
            <w:pPr>
              <w:ind w:left="720" w:firstLine="0"/>
              <w:rPr>
                <w:rFonts w:ascii="Arial" w:cs="Arial" w:eastAsia="Arial" w:hAnsi="Arial"/>
              </w:rPr>
            </w:pPr>
            <w:r w:rsidDel="00000000" w:rsidR="00000000" w:rsidRPr="00000000">
              <w:rPr>
                <w:rtl w:val="0"/>
              </w:rPr>
            </w:r>
          </w:p>
          <w:p w:rsidR="00000000" w:rsidDel="00000000" w:rsidP="00000000" w:rsidRDefault="00000000" w:rsidRPr="00000000" w14:paraId="00000052">
            <w:pPr>
              <w:rPr>
                <w:rFonts w:ascii="Arial" w:cs="Arial" w:eastAsia="Arial" w:hAnsi="Arial"/>
              </w:rPr>
            </w:pPr>
            <w:r w:rsidDel="00000000" w:rsidR="00000000" w:rsidRPr="00000000">
              <w:rPr>
                <w:rFonts w:ascii="Arial" w:cs="Arial" w:eastAsia="Arial" w:hAnsi="Arial"/>
                <w:rtl w:val="0"/>
              </w:rPr>
              <w:t xml:space="preserve">The </w:t>
            </w:r>
            <w:r w:rsidDel="00000000" w:rsidR="00000000" w:rsidRPr="00000000">
              <w:rPr>
                <w:rFonts w:ascii="Arial" w:cs="Arial" w:eastAsia="Arial" w:hAnsi="Arial"/>
                <w:b w:val="1"/>
                <w:bCs w:val="1"/>
                <w:color w:val="ee0000"/>
                <w:rtl w:val="0"/>
              </w:rPr>
              <w:t xml:space="preserve">Hall Manager</w:t>
            </w:r>
            <w:r w:rsidDel="00000000" w:rsidR="00000000" w:rsidRPr="00000000">
              <w:rPr>
                <w:rFonts w:ascii="Arial" w:cs="Arial" w:eastAsia="Arial" w:hAnsi="Arial"/>
                <w:color w:val="ee0000"/>
                <w:rtl w:val="0"/>
              </w:rPr>
              <w:t xml:space="preserve"> </w:t>
            </w:r>
            <w:r w:rsidDel="00000000" w:rsidR="00000000" w:rsidRPr="00000000">
              <w:rPr>
                <w:rFonts w:ascii="Arial" w:cs="Arial" w:eastAsia="Arial" w:hAnsi="Arial"/>
                <w:rtl w:val="0"/>
              </w:rPr>
              <w:t xml:space="preserve">has responsibility to: </w:t>
            </w:r>
          </w:p>
          <w:p w:rsidR="00000000" w:rsidDel="00000000" w:rsidP="00000000" w:rsidRDefault="00000000" w:rsidRPr="00000000" w14:paraId="00000053">
            <w:pPr>
              <w:numPr>
                <w:ilvl w:val="0"/>
                <w:numId w:val="7"/>
              </w:numPr>
              <w:ind w:left="720" w:hanging="360"/>
              <w:rPr/>
            </w:pPr>
            <w:r w:rsidDel="00000000" w:rsidR="00000000" w:rsidRPr="00000000">
              <w:rPr>
                <w:rFonts w:ascii="Arial" w:cs="Arial" w:eastAsia="Arial" w:hAnsi="Arial"/>
                <w:rtl w:val="0"/>
              </w:rPr>
              <w:t xml:space="preserve">Ensure the policy is accessible</w:t>
            </w:r>
          </w:p>
          <w:p w:rsidR="00000000" w:rsidDel="00000000" w:rsidP="00000000" w:rsidRDefault="00000000" w:rsidRPr="00000000" w14:paraId="00000054">
            <w:pPr>
              <w:numPr>
                <w:ilvl w:val="0"/>
                <w:numId w:val="7"/>
              </w:numPr>
              <w:ind w:left="720" w:hanging="360"/>
              <w:rPr/>
            </w:pPr>
            <w:r w:rsidDel="00000000" w:rsidR="00000000" w:rsidRPr="00000000">
              <w:rPr>
                <w:rFonts w:ascii="Arial" w:cs="Arial" w:eastAsia="Arial" w:hAnsi="Arial"/>
                <w:rtl w:val="0"/>
              </w:rPr>
              <w:t xml:space="preserve">Promote implementation via information provided to hirers/volunteers</w:t>
            </w:r>
          </w:p>
          <w:p w:rsidR="00000000" w:rsidDel="00000000" w:rsidP="00000000" w:rsidRDefault="00000000" w:rsidRPr="00000000" w14:paraId="00000055">
            <w:pPr>
              <w:numPr>
                <w:ilvl w:val="0"/>
                <w:numId w:val="7"/>
              </w:numPr>
              <w:ind w:left="720" w:hanging="360"/>
              <w:rPr/>
            </w:pPr>
            <w:r w:rsidDel="00000000" w:rsidR="00000000" w:rsidRPr="00000000">
              <w:rPr>
                <w:rFonts w:ascii="Arial" w:cs="Arial" w:eastAsia="Arial" w:hAnsi="Arial"/>
                <w:rtl w:val="0"/>
              </w:rPr>
              <w:t xml:space="preserve">Ensure the policy is monitored and reviewed</w:t>
            </w:r>
          </w:p>
          <w:p w:rsidR="00000000" w:rsidDel="00000000" w:rsidP="00000000" w:rsidRDefault="00000000" w:rsidRPr="00000000" w14:paraId="00000056">
            <w:pPr>
              <w:numPr>
                <w:ilvl w:val="0"/>
                <w:numId w:val="7"/>
              </w:numPr>
              <w:ind w:left="720" w:hanging="360"/>
              <w:rPr/>
            </w:pPr>
            <w:r w:rsidDel="00000000" w:rsidR="00000000" w:rsidRPr="00000000">
              <w:rPr>
                <w:rFonts w:ascii="Arial" w:cs="Arial" w:eastAsia="Arial" w:hAnsi="Arial"/>
                <w:rtl w:val="0"/>
              </w:rPr>
              <w:t xml:space="preserve">Ensure volunteers have access to appropriate training/information via St Patrick’s Parish Safeguarding Officer</w:t>
            </w:r>
          </w:p>
          <w:p w:rsidR="00000000" w:rsidDel="00000000" w:rsidP="00000000" w:rsidRDefault="00000000" w:rsidRPr="00000000" w14:paraId="00000057">
            <w:pPr>
              <w:numPr>
                <w:ilvl w:val="0"/>
                <w:numId w:val="7"/>
              </w:numPr>
              <w:ind w:left="720" w:hanging="360"/>
              <w:rPr/>
            </w:pPr>
            <w:r w:rsidDel="00000000" w:rsidR="00000000" w:rsidRPr="00000000">
              <w:rPr>
                <w:rFonts w:ascii="Arial" w:cs="Arial" w:eastAsia="Arial" w:hAnsi="Arial"/>
                <w:rtl w:val="0"/>
              </w:rPr>
              <w:t xml:space="preserve">Receive staff or visitor concerns about safeguarding and respond to all seriously, swiftly and appropriately </w:t>
            </w:r>
          </w:p>
          <w:p w:rsidR="00000000" w:rsidDel="00000000" w:rsidP="00000000" w:rsidRDefault="00000000" w:rsidRPr="00000000" w14:paraId="00000058">
            <w:pPr>
              <w:numPr>
                <w:ilvl w:val="0"/>
                <w:numId w:val="7"/>
              </w:numPr>
              <w:ind w:left="720" w:hanging="360"/>
              <w:rPr/>
            </w:pPr>
            <w:r w:rsidDel="00000000" w:rsidR="00000000" w:rsidRPr="00000000">
              <w:rPr>
                <w:rFonts w:ascii="Arial" w:cs="Arial" w:eastAsia="Arial" w:hAnsi="Arial"/>
                <w:rtl w:val="0"/>
              </w:rPr>
              <w:t xml:space="preserve">Keep up to date via St Patrick’s Parish Safeguarding Officer with statutory and local arrangements for safeguarding</w:t>
            </w:r>
          </w:p>
          <w:p w:rsidR="00000000" w:rsidDel="00000000" w:rsidP="00000000" w:rsidRDefault="00000000" w:rsidRPr="00000000" w14:paraId="0000005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Take forward concerns about responses to St Patrick’s Parish Safeguarding Officer</w:t>
            </w:r>
          </w:p>
          <w:p w:rsidR="00000000" w:rsidDel="00000000" w:rsidP="00000000" w:rsidRDefault="00000000" w:rsidRPr="00000000" w14:paraId="0000005A">
            <w:pPr>
              <w:rPr>
                <w:rFonts w:ascii="Arial" w:cs="Arial" w:eastAsia="Arial" w:hAnsi="Arial"/>
              </w:rPr>
            </w:pPr>
            <w:r w:rsidDel="00000000" w:rsidR="00000000" w:rsidRPr="00000000">
              <w:rPr>
                <w:rtl w:val="0"/>
              </w:rPr>
            </w:r>
          </w:p>
          <w:p w:rsidR="00000000" w:rsidDel="00000000" w:rsidP="00000000" w:rsidRDefault="00000000" w:rsidRPr="00000000" w14:paraId="0000005B">
            <w:pPr>
              <w:rPr>
                <w:rFonts w:ascii="Arial" w:cs="Arial" w:eastAsia="Arial" w:hAnsi="Arial"/>
              </w:rPr>
            </w:pPr>
            <w:r w:rsidDel="00000000" w:rsidR="00000000" w:rsidRPr="00000000">
              <w:rPr>
                <w:rFonts w:ascii="Arial" w:cs="Arial" w:eastAsia="Arial" w:hAnsi="Arial"/>
                <w:rtl w:val="0"/>
              </w:rPr>
              <w:t xml:space="preserve">Hirers have the responsibility, when requested by the </w:t>
            </w:r>
            <w:r w:rsidDel="00000000" w:rsidR="00000000" w:rsidRPr="00000000">
              <w:rPr>
                <w:rFonts w:ascii="Arial" w:cs="Arial" w:eastAsia="Arial" w:hAnsi="Arial"/>
                <w:b w:val="1"/>
                <w:bCs w:val="1"/>
                <w:color w:val="ee0000"/>
                <w:rtl w:val="0"/>
              </w:rPr>
              <w:t xml:space="preserve">Hall Manager</w:t>
            </w:r>
            <w:r w:rsidDel="00000000" w:rsidR="00000000" w:rsidRPr="00000000">
              <w:rPr>
                <w:rFonts w:ascii="Arial" w:cs="Arial" w:eastAsia="Arial" w:hAnsi="Arial"/>
                <w:color w:val="ee0000"/>
                <w:rtl w:val="0"/>
              </w:rPr>
              <w:t xml:space="preserve"> </w:t>
            </w:r>
            <w:r w:rsidDel="00000000" w:rsidR="00000000" w:rsidRPr="00000000">
              <w:rPr>
                <w:rFonts w:ascii="Arial" w:cs="Arial" w:eastAsia="Arial" w:hAnsi="Arial"/>
                <w:rtl w:val="0"/>
              </w:rPr>
              <w:t xml:space="preserve">to:</w:t>
            </w:r>
          </w:p>
          <w:p w:rsidR="00000000" w:rsidDel="00000000" w:rsidP="00000000" w:rsidRDefault="00000000" w:rsidRPr="00000000" w14:paraId="0000005C">
            <w:pPr>
              <w:rPr>
                <w:rFonts w:ascii="Arial" w:cs="Arial" w:eastAsia="Arial" w:hAnsi="Arial"/>
                <w:color w:val="ff00ff"/>
              </w:rPr>
            </w:pPr>
            <w:r w:rsidDel="00000000" w:rsidR="00000000" w:rsidRPr="00000000">
              <w:rPr>
                <w:rFonts w:ascii="Arial" w:cs="Arial" w:eastAsia="Arial" w:hAnsi="Arial"/>
                <w:rtl w:val="0"/>
              </w:rPr>
              <w:t xml:space="preserve">Provide a copy of the Hirer’s safeguarding policy and comply with that policy (except where in conflict with the Catholic Safeguarding Standards Agency  (CSSA) Safeguarding Policy where the CSSA safeguarding policy will take precedence). Where the CSSA policy takes precedence, or where the Hirer has no policy, the Hirer will comply with the requirements of the CSSA policy</w:t>
            </w:r>
            <w:r w:rsidDel="00000000" w:rsidR="00000000" w:rsidRPr="00000000">
              <w:rPr>
                <w:rtl w:val="0"/>
              </w:rPr>
            </w:r>
          </w:p>
        </w:tc>
      </w:tr>
      <w:tr>
        <w:trPr>
          <w:cantSplit w:val="1"/>
          <w:trHeight w:val="1550" w:hRule="atLeast"/>
          <w:tblHeader w:val="0"/>
        </w:trPr>
        <w:tc>
          <w:tcPr/>
          <w:p w:rsidR="00000000" w:rsidDel="00000000" w:rsidP="00000000" w:rsidRDefault="00000000" w:rsidRPr="00000000" w14:paraId="0000005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Implementation Stages</w:t>
            </w:r>
          </w:p>
        </w:tc>
        <w:tc>
          <w:tcPr/>
          <w:p w:rsidR="00000000" w:rsidDel="00000000" w:rsidP="00000000" w:rsidRDefault="00000000" w:rsidRPr="00000000" w14:paraId="0000005E">
            <w:pPr>
              <w:rPr>
                <w:rFonts w:ascii="Arial" w:cs="Arial" w:eastAsia="Arial" w:hAnsi="Arial"/>
              </w:rPr>
            </w:pPr>
            <w:r w:rsidDel="00000000" w:rsidR="00000000" w:rsidRPr="00000000">
              <w:rPr>
                <w:rtl w:val="0"/>
              </w:rPr>
            </w:r>
          </w:p>
          <w:p w:rsidR="00000000" w:rsidDel="00000000" w:rsidP="00000000" w:rsidRDefault="00000000" w:rsidRPr="00000000" w14:paraId="0000005F">
            <w:pPr>
              <w:rPr>
                <w:rFonts w:ascii="Arial" w:cs="Arial" w:eastAsia="Arial" w:hAnsi="Arial"/>
              </w:rPr>
            </w:pPr>
            <w:r w:rsidDel="00000000" w:rsidR="00000000" w:rsidRPr="00000000">
              <w:rPr>
                <w:rFonts w:ascii="Arial" w:cs="Arial" w:eastAsia="Arial" w:hAnsi="Arial"/>
                <w:rtl w:val="0"/>
              </w:rPr>
              <w:t xml:space="preserve">The scope of this Safeguarding Policy</w:t>
            </w:r>
            <w:r w:rsidDel="00000000" w:rsidR="00000000" w:rsidRPr="00000000">
              <w:rPr>
                <w:rFonts w:ascii="Arial" w:cs="Arial" w:eastAsia="Arial" w:hAnsi="Arial"/>
                <w:color w:val="0000ff"/>
                <w:rtl w:val="0"/>
              </w:rPr>
              <w:t xml:space="preserve"> </w:t>
            </w:r>
            <w:r w:rsidDel="00000000" w:rsidR="00000000" w:rsidRPr="00000000">
              <w:rPr>
                <w:rFonts w:ascii="Arial" w:cs="Arial" w:eastAsia="Arial" w:hAnsi="Arial"/>
                <w:rtl w:val="0"/>
              </w:rPr>
              <w:t xml:space="preserve">is broad ranging and in practice, it will be implemented via a range of SPCH policies and procedures, including Health &amp; Safety, Equality &amp; Diversity and Data Protection.</w:t>
            </w:r>
          </w:p>
          <w:p w:rsidR="00000000" w:rsidDel="00000000" w:rsidP="00000000" w:rsidRDefault="00000000" w:rsidRPr="00000000" w14:paraId="00000060">
            <w:pPr>
              <w:rPr>
                <w:rFonts w:ascii="Arial" w:cs="Arial" w:eastAsia="Arial" w:hAnsi="Arial"/>
              </w:rPr>
            </w:pPr>
            <w:r w:rsidDel="00000000" w:rsidR="00000000" w:rsidRPr="00000000">
              <w:rPr>
                <w:rtl w:val="0"/>
              </w:rPr>
            </w:r>
          </w:p>
        </w:tc>
      </w:tr>
      <w:tr>
        <w:trPr>
          <w:cantSplit w:val="1"/>
          <w:trHeight w:val="1134" w:hRule="atLeast"/>
          <w:tblHeader w:val="0"/>
        </w:trPr>
        <w:tc>
          <w:tcPr/>
          <w:p w:rsidR="00000000" w:rsidDel="00000000" w:rsidP="00000000" w:rsidRDefault="00000000" w:rsidRPr="00000000" w14:paraId="0000006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Communications training and support for staff</w:t>
            </w:r>
          </w:p>
        </w:tc>
        <w:tc>
          <w:tcPr/>
          <w:p w:rsidR="00000000" w:rsidDel="00000000" w:rsidP="00000000" w:rsidRDefault="00000000" w:rsidRPr="00000000" w14:paraId="00000062">
            <w:pPr>
              <w:rPr>
                <w:rFonts w:ascii="Arial" w:cs="Arial" w:eastAsia="Arial" w:hAnsi="Arial"/>
              </w:rPr>
            </w:pPr>
            <w:r w:rsidDel="00000000" w:rsidR="00000000" w:rsidRPr="00000000">
              <w:rPr>
                <w:rFonts w:ascii="Arial" w:cs="Arial" w:eastAsia="Arial" w:hAnsi="Arial"/>
                <w:b w:val="1"/>
                <w:bCs w:val="1"/>
                <w:color w:val="ee0000"/>
                <w:rtl w:val="0"/>
              </w:rPr>
              <w:t xml:space="preserve">The Hall Manager</w:t>
            </w:r>
            <w:r w:rsidDel="00000000" w:rsidR="00000000" w:rsidRPr="00000000">
              <w:rPr>
                <w:rFonts w:ascii="Arial" w:cs="Arial" w:eastAsia="Arial" w:hAnsi="Arial"/>
                <w:color w:val="ee0000"/>
                <w:rtl w:val="0"/>
              </w:rPr>
              <w:t xml:space="preserve"> </w:t>
            </w:r>
            <w:r w:rsidDel="00000000" w:rsidR="00000000" w:rsidRPr="00000000">
              <w:rPr>
                <w:rFonts w:ascii="Arial" w:cs="Arial" w:eastAsia="Arial" w:hAnsi="Arial"/>
                <w:rtl w:val="0"/>
              </w:rPr>
              <w:t xml:space="preserve">or St Patrick’s Parish Safeguarding Officer provides induction, access to training for volunteers, effective communications and support mechanisms in relation to Safeguarding</w:t>
            </w:r>
          </w:p>
          <w:p w:rsidR="00000000" w:rsidDel="00000000" w:rsidP="00000000" w:rsidRDefault="00000000" w:rsidRPr="00000000" w14:paraId="00000063">
            <w:pPr>
              <w:rPr>
                <w:rFonts w:ascii="Arial" w:cs="Arial" w:eastAsia="Arial" w:hAnsi="Arial"/>
              </w:rPr>
            </w:pP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ff"/>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Induction</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will include</w:t>
            </w:r>
            <w:r w:rsidDel="00000000" w:rsidR="00000000" w:rsidRPr="00000000">
              <w:rPr>
                <w:rtl w:val="0"/>
              </w:rPr>
            </w:r>
          </w:p>
          <w:p w:rsidR="00000000" w:rsidDel="00000000" w:rsidP="00000000" w:rsidRDefault="00000000" w:rsidRPr="00000000" w14:paraId="0000006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Discussion of the Safeguarding Policy (and confirmation of understanding)</w:t>
            </w:r>
          </w:p>
          <w:p w:rsidR="00000000" w:rsidDel="00000000" w:rsidP="00000000" w:rsidRDefault="00000000" w:rsidRPr="00000000" w14:paraId="0000006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Discussion of other relevant policies</w:t>
            </w:r>
          </w:p>
          <w:p w:rsidR="00000000" w:rsidDel="00000000" w:rsidP="00000000" w:rsidRDefault="00000000" w:rsidRPr="00000000" w14:paraId="0000006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familiarity with reporting processes</w:t>
            </w:r>
          </w:p>
          <w:p w:rsidR="00000000" w:rsidDel="00000000" w:rsidP="00000000" w:rsidRDefault="00000000" w:rsidRPr="00000000" w14:paraId="0000006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Discussion about information and training available on safeguarding from Clifton Diocese and CSSA.</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w:cs="Arial" w:eastAsia="Arial" w:hAnsi="Arial"/>
                <w:b w:val="0"/>
                <w:bCs w:val="0"/>
                <w:i w:val="0"/>
                <w:iCs w:val="0"/>
                <w:smallCaps w:val="0"/>
                <w:strike w:val="0"/>
                <w:color w:val="0000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Communications and discussion of safeguarding issues</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Commitment to free and honest communication across the volunteer team will ensure effective communication of safeguarding issues and practice.</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Support </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ff"/>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 recognise that involvement in situations where there is risk, or actual harm can be stressful for staff concerned. The mechanism in place to support staff is initially to discuss the situation with the </w:t>
            </w:r>
            <w:r w:rsidDel="00000000" w:rsidR="00000000" w:rsidRPr="00000000">
              <w:rPr>
                <w:rFonts w:ascii="Arial" w:cs="Arial" w:eastAsia="Arial" w:hAnsi="Arial"/>
                <w:b w:val="1"/>
                <w:bCs w:val="1"/>
                <w:i w:val="0"/>
                <w:iCs w:val="0"/>
                <w:smallCaps w:val="0"/>
                <w:strike w:val="0"/>
                <w:color w:val="ee0000"/>
                <w:sz w:val="24"/>
                <w:szCs w:val="24"/>
                <w:u w:val="none"/>
                <w:shd w:fill="auto" w:val="clear"/>
                <w:vertAlign w:val="baseline"/>
                <w:rtl w:val="0"/>
              </w:rPr>
              <w:t xml:space="preserve">Hall manager</w:t>
            </w:r>
            <w:r w:rsidDel="00000000" w:rsidR="00000000" w:rsidRPr="00000000">
              <w:rPr>
                <w:rFonts w:ascii="Arial" w:cs="Arial" w:eastAsia="Arial" w:hAnsi="Arial"/>
                <w:b w:val="0"/>
                <w:bCs w:val="0"/>
                <w:i w:val="0"/>
                <w:iCs w:val="0"/>
                <w:smallCaps w:val="0"/>
                <w:strike w:val="0"/>
                <w:color w:val="ee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or Parish Safeguarding Officer.</w:t>
            </w: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1"/>
          <w:trHeight w:val="5235" w:hRule="atLeast"/>
          <w:tblHeader w:val="0"/>
        </w:trPr>
        <w:tc>
          <w:tcPr/>
          <w:p w:rsidR="00000000" w:rsidDel="00000000" w:rsidP="00000000" w:rsidRDefault="00000000" w:rsidRPr="00000000" w14:paraId="00000070">
            <w:pPr>
              <w:pStyle w:val="Heading2"/>
              <w:numPr>
                <w:ilvl w:val="0"/>
                <w:numId w:val="8"/>
              </w:numPr>
              <w:ind w:left="36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Professional boundaries</w:t>
            </w:r>
          </w:p>
        </w:tc>
        <w:tc>
          <w:tcPr/>
          <w:p w:rsidR="00000000" w:rsidDel="00000000" w:rsidP="00000000" w:rsidRDefault="00000000" w:rsidRPr="00000000" w14:paraId="00000071">
            <w:pPr>
              <w:rPr>
                <w:rFonts w:ascii="Arial" w:cs="Arial" w:eastAsia="Arial" w:hAnsi="Arial"/>
              </w:rPr>
            </w:pPr>
            <w:r w:rsidDel="00000000" w:rsidR="00000000" w:rsidRPr="00000000">
              <w:rPr>
                <w:rFonts w:ascii="Arial" w:cs="Arial" w:eastAsia="Arial" w:hAnsi="Arial"/>
                <w:rtl w:val="0"/>
              </w:rPr>
              <w:t xml:space="preserve">Professional boundaries are what define the limits of a relationship between a volunteer and a visitor. They are a set of standards we agree to uphold that allows this necessary and often close relationship to exist while ensuring the correct detachment is kept in place.</w:t>
            </w:r>
          </w:p>
          <w:p w:rsidR="00000000" w:rsidDel="00000000" w:rsidP="00000000" w:rsidRDefault="00000000" w:rsidRPr="00000000" w14:paraId="00000072">
            <w:pPr>
              <w:rPr>
                <w:rFonts w:ascii="Arial" w:cs="Arial" w:eastAsia="Arial" w:hAnsi="Arial"/>
              </w:rPr>
            </w:pPr>
            <w:r w:rsidDel="00000000" w:rsidR="00000000" w:rsidRPr="00000000">
              <w:rPr>
                <w:rtl w:val="0"/>
              </w:rPr>
            </w:r>
          </w:p>
          <w:p w:rsidR="00000000" w:rsidDel="00000000" w:rsidP="00000000" w:rsidRDefault="00000000" w:rsidRPr="00000000" w14:paraId="00000073">
            <w:pPr>
              <w:rPr>
                <w:rFonts w:ascii="Arial" w:cs="Arial" w:eastAsia="Arial" w:hAnsi="Arial"/>
              </w:rPr>
            </w:pPr>
            <w:r w:rsidDel="00000000" w:rsidR="00000000" w:rsidRPr="00000000">
              <w:rPr>
                <w:rFonts w:ascii="Arial" w:cs="Arial" w:eastAsia="Arial" w:hAnsi="Arial"/>
                <w:rtl w:val="0"/>
              </w:rPr>
              <w:t xml:space="preserve">The PFC expects volunteers to protect the professional integrity of themselves and the organization.</w:t>
            </w:r>
          </w:p>
          <w:p w:rsidR="00000000" w:rsidDel="00000000" w:rsidP="00000000" w:rsidRDefault="00000000" w:rsidRPr="00000000" w14:paraId="00000074">
            <w:pPr>
              <w:rPr>
                <w:rFonts w:ascii="Arial" w:cs="Arial" w:eastAsia="Arial" w:hAnsi="Arial"/>
              </w:rPr>
            </w:pPr>
            <w:r w:rsidDel="00000000" w:rsidR="00000000" w:rsidRPr="00000000">
              <w:rPr>
                <w:rtl w:val="0"/>
              </w:rPr>
            </w:r>
          </w:p>
          <w:p w:rsidR="00000000" w:rsidDel="00000000" w:rsidP="00000000" w:rsidRDefault="00000000" w:rsidRPr="00000000" w14:paraId="00000075">
            <w:pPr>
              <w:rPr>
                <w:rFonts w:ascii="Arial" w:cs="Arial" w:eastAsia="Arial" w:hAnsi="Arial"/>
                <w:color w:val="0000ff"/>
              </w:rPr>
            </w:pPr>
            <w:r w:rsidDel="00000000" w:rsidR="00000000" w:rsidRPr="00000000">
              <w:rPr>
                <w:rFonts w:ascii="Arial" w:cs="Arial" w:eastAsia="Arial" w:hAnsi="Arial"/>
                <w:rtl w:val="0"/>
              </w:rPr>
              <w:t xml:space="preserve">The following professional boundaries must be adhered to:</w:t>
            </w:r>
            <w:r w:rsidDel="00000000" w:rsidR="00000000" w:rsidRPr="00000000">
              <w:rPr>
                <w:rtl w:val="0"/>
              </w:rPr>
            </w:r>
          </w:p>
          <w:p w:rsidR="00000000" w:rsidDel="00000000" w:rsidP="00000000" w:rsidRDefault="00000000" w:rsidRPr="00000000" w14:paraId="00000076">
            <w:pPr>
              <w:numPr>
                <w:ilvl w:val="0"/>
                <w:numId w:val="2"/>
              </w:numPr>
              <w:ind w:left="360" w:hanging="360"/>
              <w:rPr/>
            </w:pPr>
            <w:r w:rsidDel="00000000" w:rsidR="00000000" w:rsidRPr="00000000">
              <w:rPr>
                <w:rFonts w:ascii="Arial" w:cs="Arial" w:eastAsia="Arial" w:hAnsi="Arial"/>
                <w:rtl w:val="0"/>
              </w:rPr>
              <w:t xml:space="preserve">The PFC does not allow volunteers to give gifts to or receive gifts from visitors. However, gifts may be provided by SPCH as part of a planned activity.</w:t>
            </w:r>
          </w:p>
          <w:p w:rsidR="00000000" w:rsidDel="00000000" w:rsidP="00000000" w:rsidRDefault="00000000" w:rsidRPr="00000000" w14:paraId="00000077">
            <w:pPr>
              <w:rPr>
                <w:rFonts w:ascii="Arial" w:cs="Arial" w:eastAsia="Arial" w:hAnsi="Arial"/>
              </w:rPr>
            </w:pPr>
            <w:r w:rsidDel="00000000" w:rsidR="00000000" w:rsidRPr="00000000">
              <w:rPr>
                <w:rtl w:val="0"/>
              </w:rPr>
            </w:r>
          </w:p>
          <w:p w:rsidR="00000000" w:rsidDel="00000000" w:rsidP="00000000" w:rsidRDefault="00000000" w:rsidRPr="00000000" w14:paraId="00000078">
            <w:pPr>
              <w:rPr>
                <w:rFonts w:ascii="Arial" w:cs="Arial" w:eastAsia="Arial" w:hAnsi="Arial"/>
              </w:rPr>
            </w:pPr>
            <w:r w:rsidDel="00000000" w:rsidR="00000000" w:rsidRPr="00000000">
              <w:rPr>
                <w:rFonts w:ascii="Arial" w:cs="Arial" w:eastAsia="Arial" w:hAnsi="Arial"/>
                <w:rtl w:val="0"/>
              </w:rPr>
              <w:t xml:space="preserve">The following are also deemed inappropriate:</w:t>
            </w:r>
          </w:p>
          <w:p w:rsidR="00000000" w:rsidDel="00000000" w:rsidP="00000000" w:rsidRDefault="00000000" w:rsidRPr="00000000" w14:paraId="00000079">
            <w:pPr>
              <w:numPr>
                <w:ilvl w:val="0"/>
                <w:numId w:val="1"/>
              </w:numPr>
              <w:ind w:left="360" w:hanging="360"/>
              <w:rPr/>
            </w:pPr>
            <w:r w:rsidDel="00000000" w:rsidR="00000000" w:rsidRPr="00000000">
              <w:rPr>
                <w:rFonts w:ascii="Arial" w:cs="Arial" w:eastAsia="Arial" w:hAnsi="Arial"/>
                <w:rtl w:val="0"/>
              </w:rPr>
              <w:t xml:space="preserve">Use of abusive language</w:t>
            </w:r>
          </w:p>
          <w:p w:rsidR="00000000" w:rsidDel="00000000" w:rsidP="00000000" w:rsidRDefault="00000000" w:rsidRPr="00000000" w14:paraId="0000007A">
            <w:pPr>
              <w:numPr>
                <w:ilvl w:val="0"/>
                <w:numId w:val="1"/>
              </w:numPr>
              <w:ind w:left="360" w:hanging="360"/>
              <w:rPr/>
            </w:pPr>
            <w:r w:rsidDel="00000000" w:rsidR="00000000" w:rsidRPr="00000000">
              <w:rPr>
                <w:rFonts w:ascii="Arial" w:cs="Arial" w:eastAsia="Arial" w:hAnsi="Arial"/>
                <w:rtl w:val="0"/>
              </w:rPr>
              <w:t xml:space="preserve">Response to inappropriate behavior / language</w:t>
            </w:r>
          </w:p>
          <w:p w:rsidR="00000000" w:rsidDel="00000000" w:rsidP="00000000" w:rsidRDefault="00000000" w:rsidRPr="00000000" w14:paraId="0000007B">
            <w:pPr>
              <w:numPr>
                <w:ilvl w:val="0"/>
                <w:numId w:val="1"/>
              </w:numPr>
              <w:ind w:left="360" w:hanging="360"/>
              <w:rPr/>
            </w:pPr>
            <w:r w:rsidDel="00000000" w:rsidR="00000000" w:rsidRPr="00000000">
              <w:rPr>
                <w:rFonts w:ascii="Arial" w:cs="Arial" w:eastAsia="Arial" w:hAnsi="Arial"/>
                <w:rtl w:val="0"/>
              </w:rPr>
              <w:t xml:space="preserve">Use of punishment or chastisement</w:t>
            </w:r>
          </w:p>
          <w:p w:rsidR="00000000" w:rsidDel="00000000" w:rsidP="00000000" w:rsidRDefault="00000000" w:rsidRPr="00000000" w14:paraId="0000007C">
            <w:pPr>
              <w:numPr>
                <w:ilvl w:val="0"/>
                <w:numId w:val="1"/>
              </w:numPr>
              <w:ind w:left="360" w:hanging="360"/>
              <w:rPr/>
            </w:pPr>
            <w:r w:rsidDel="00000000" w:rsidR="00000000" w:rsidRPr="00000000">
              <w:rPr>
                <w:rFonts w:ascii="Arial" w:cs="Arial" w:eastAsia="Arial" w:hAnsi="Arial"/>
                <w:rtl w:val="0"/>
              </w:rPr>
              <w:t xml:space="preserve">Passing on hirer’s personal contact details</w:t>
            </w:r>
          </w:p>
          <w:p w:rsidR="00000000" w:rsidDel="00000000" w:rsidP="00000000" w:rsidRDefault="00000000" w:rsidRPr="00000000" w14:paraId="0000007D">
            <w:pPr>
              <w:numPr>
                <w:ilvl w:val="0"/>
                <w:numId w:val="1"/>
              </w:numPr>
              <w:ind w:left="360" w:hanging="360"/>
              <w:rPr/>
            </w:pPr>
            <w:r w:rsidDel="00000000" w:rsidR="00000000" w:rsidRPr="00000000">
              <w:rPr>
                <w:rFonts w:ascii="Arial" w:cs="Arial" w:eastAsia="Arial" w:hAnsi="Arial"/>
                <w:rtl w:val="0"/>
              </w:rPr>
              <w:t xml:space="preserve">Degree of accessibility to hirers (e.g. not providing personal contact details)</w:t>
            </w:r>
          </w:p>
          <w:p w:rsidR="00000000" w:rsidDel="00000000" w:rsidP="00000000" w:rsidRDefault="00000000" w:rsidRPr="00000000" w14:paraId="0000007E">
            <w:pPr>
              <w:numPr>
                <w:ilvl w:val="0"/>
                <w:numId w:val="1"/>
              </w:numPr>
              <w:ind w:left="360" w:hanging="360"/>
              <w:rPr/>
            </w:pPr>
            <w:r w:rsidDel="00000000" w:rsidR="00000000" w:rsidRPr="00000000">
              <w:rPr>
                <w:rFonts w:ascii="Arial" w:cs="Arial" w:eastAsia="Arial" w:hAnsi="Arial"/>
                <w:rtl w:val="0"/>
              </w:rPr>
              <w:t xml:space="preserve">Accepting responsibility for any valuables on behalf of a visitor</w:t>
            </w:r>
          </w:p>
          <w:p w:rsidR="00000000" w:rsidDel="00000000" w:rsidP="00000000" w:rsidRDefault="00000000" w:rsidRPr="00000000" w14:paraId="0000007F">
            <w:pPr>
              <w:numPr>
                <w:ilvl w:val="0"/>
                <w:numId w:val="1"/>
              </w:numPr>
              <w:ind w:left="360" w:hanging="360"/>
              <w:rPr/>
            </w:pPr>
            <w:r w:rsidDel="00000000" w:rsidR="00000000" w:rsidRPr="00000000">
              <w:rPr>
                <w:rFonts w:ascii="Arial" w:cs="Arial" w:eastAsia="Arial" w:hAnsi="Arial"/>
                <w:rtl w:val="0"/>
              </w:rPr>
              <w:t xml:space="preserve">Accepting money as a gift/borrowing money from or lending money to hirers</w:t>
            </w:r>
          </w:p>
        </w:tc>
      </w:tr>
      <w:tr>
        <w:trPr>
          <w:cantSplit w:val="1"/>
          <w:trHeight w:val="1134" w:hRule="atLeast"/>
          <w:tblHeader w:val="0"/>
        </w:trPr>
        <w:tc>
          <w:tcPr/>
          <w:p w:rsidR="00000000" w:rsidDel="00000000" w:rsidP="00000000" w:rsidRDefault="00000000" w:rsidRPr="00000000" w14:paraId="0000008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How to respond</w:t>
            </w:r>
          </w:p>
        </w:tc>
        <w:tc>
          <w:tcPr/>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95"/>
              </w:tabs>
              <w:spacing w:after="0" w:before="0" w:line="240" w:lineRule="auto"/>
              <w:ind w:left="0" w:right="0" w:firstLine="0"/>
              <w:jc w:val="both"/>
              <w:rPr>
                <w:rFonts w:ascii="Arial" w:cs="Arial" w:eastAsia="Arial" w:hAnsi="Arial"/>
                <w:b w:val="0"/>
                <w:bCs w:val="0"/>
                <w:i w:val="0"/>
                <w:iCs w:val="0"/>
                <w:smallCaps w:val="0"/>
                <w:strike w:val="0"/>
                <w:color w:val="0000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95"/>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PFC recognises its duty to report concerns or allegations against its SPCH volunteers.</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95"/>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95"/>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process for raising and dealing with allegations is to report in the first instance to the Hall Manager, the Parish Safeguarding Officer in extremis, to the PFC. The initial report should be done quickly, in writing, documenting exactly what the allegations or concerns are, supported by evidence if possible, who was involved and whether third parties (e.g. the Police) were involved or informed.</w:t>
            </w:r>
          </w:p>
        </w:tc>
      </w:tr>
      <w:tr>
        <w:trPr>
          <w:cantSplit w:val="1"/>
          <w:trHeight w:val="1134" w:hRule="atLeast"/>
          <w:tblHeader w:val="0"/>
        </w:trPr>
        <w:tc>
          <w:tcPr/>
          <w:p w:rsidR="00000000" w:rsidDel="00000000" w:rsidP="00000000" w:rsidRDefault="00000000" w:rsidRPr="00000000" w14:paraId="0000008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1"/>
                <w:bCs w:val="1"/>
                <w:i w:val="0"/>
                <w:iCs w:val="0"/>
                <w:smallCaps w:val="0"/>
                <w:strike w:val="0"/>
                <w:color w:val="000000"/>
                <w:sz w:val="24"/>
                <w:szCs w:val="24"/>
                <w:highlight w:val="yellow"/>
                <w:u w:val="none"/>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Managing information</w:t>
            </w:r>
            <w:r w:rsidDel="00000000" w:rsidR="00000000" w:rsidRPr="00000000">
              <w:rPr>
                <w:rtl w:val="0"/>
              </w:rPr>
            </w:r>
          </w:p>
        </w:tc>
        <w:tc>
          <w:tcPr/>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95"/>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95"/>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Information will be gathered, recorded and stored in accordance with the SPCH Data Protection policy</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95"/>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95"/>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All staff must be aware that they have a professional duty to share information with other agencies to safeguard children and vulnerable adults. The public interest in safeguarding children and vulnerable adults may override confidentiality interests. However, information will be shared on a need-to-know basis only, as judged by the Hall Manager or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 Patrick’s Parish Safeguarding Officer</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95"/>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95"/>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All staff must be aware that they cannot promise visitors or their families/ carers that they will keep secrets.</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95"/>
              </w:tabs>
              <w:spacing w:after="0" w:before="0" w:line="240" w:lineRule="auto"/>
              <w:ind w:left="0" w:right="0" w:firstLine="0"/>
              <w:jc w:val="both"/>
              <w:rPr>
                <w:rFonts w:ascii="Arial" w:cs="Arial" w:eastAsia="Arial" w:hAnsi="Arial"/>
                <w:b w:val="0"/>
                <w:bCs w:val="0"/>
                <w:i w:val="0"/>
                <w:iCs w:val="0"/>
                <w:smallCaps w:val="0"/>
                <w:strike w:val="0"/>
                <w:color w:val="ff0000"/>
                <w:sz w:val="24"/>
                <w:szCs w:val="24"/>
                <w:u w:val="none"/>
                <w:shd w:fill="auto" w:val="clear"/>
                <w:vertAlign w:val="baseline"/>
              </w:rPr>
            </w:pPr>
            <w:r w:rsidDel="00000000" w:rsidR="00000000" w:rsidRPr="00000000">
              <w:rPr>
                <w:rtl w:val="0"/>
              </w:rPr>
            </w:r>
          </w:p>
        </w:tc>
      </w:tr>
      <w:tr>
        <w:trPr>
          <w:cantSplit w:val="1"/>
          <w:trHeight w:val="983" w:hRule="atLeast"/>
          <w:tblHeader w:val="0"/>
        </w:trPr>
        <w:tc>
          <w:tcPr/>
          <w:p w:rsidR="00000000" w:rsidDel="00000000" w:rsidP="00000000" w:rsidRDefault="00000000" w:rsidRPr="00000000" w14:paraId="0000008D">
            <w:pPr>
              <w:numPr>
                <w:ilvl w:val="0"/>
                <w:numId w:val="8"/>
              </w:numPr>
              <w:ind w:left="360" w:hanging="360"/>
              <w:rPr>
                <w:rFonts w:ascii="Arial" w:cs="Arial" w:eastAsia="Arial" w:hAnsi="Arial"/>
                <w:b w:val="1"/>
                <w:bCs w:val="1"/>
              </w:rPr>
            </w:pPr>
            <w:r w:rsidDel="00000000" w:rsidR="00000000" w:rsidRPr="00000000">
              <w:rPr>
                <w:rFonts w:ascii="Arial" w:cs="Arial" w:eastAsia="Arial" w:hAnsi="Arial"/>
                <w:b w:val="1"/>
                <w:bCs w:val="1"/>
                <w:rtl w:val="0"/>
              </w:rPr>
              <w:t xml:space="preserve">Communicating and reviewing the policy</w:t>
            </w:r>
          </w:p>
        </w:tc>
        <w:tc>
          <w:tcPr/>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ff00ff"/>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This policy will be reviewed by the PFC annually or when there are changes in legislation. </w:t>
            </w:r>
            <w:r w:rsidDel="00000000" w:rsidR="00000000" w:rsidRPr="00000000">
              <w:rPr>
                <w:rtl w:val="0"/>
              </w:rPr>
            </w:r>
          </w:p>
        </w:tc>
      </w:tr>
    </w:tbl>
    <w:p w:rsidR="00000000" w:rsidDel="00000000" w:rsidP="00000000" w:rsidRDefault="00000000" w:rsidRPr="00000000" w14:paraId="0000008F">
      <w:pPr>
        <w:rPr>
          <w:rFonts w:ascii="Arial" w:cs="Arial" w:eastAsia="Arial" w:hAnsi="Arial"/>
        </w:rPr>
      </w:pPr>
      <w:r w:rsidDel="00000000" w:rsidR="00000000" w:rsidRPr="00000000">
        <w:rPr>
          <w:rtl w:val="0"/>
        </w:rPr>
      </w:r>
    </w:p>
    <w:sectPr>
      <w:footerReference r:id="rId10" w:type="default"/>
      <w:pgSz w:h="12240" w:w="15840" w:orient="landscape"/>
      <w:pgMar w:bottom="851" w:top="851" w:left="1021" w:right="102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4">
    <w:lvl w:ilvl="0">
      <w:start w:val="1"/>
      <w:numFmt w:val="decimal"/>
      <w:lvlText w:val="%1."/>
      <w:lvlJc w:val="left"/>
      <w:pPr>
        <w:ind w:left="360" w:hanging="360"/>
      </w:pPr>
      <w:rPr/>
    </w:lvl>
    <w:lvl w:ilvl="1">
      <w:start w:val="1"/>
      <w:numFmt w:val="bullet"/>
      <w:lvlText w:val="o"/>
      <w:lvlJc w:val="left"/>
      <w:pPr>
        <w:ind w:left="1080" w:hanging="360"/>
      </w:pPr>
      <w:rPr>
        <w:rFonts w:ascii="Courier New" w:cs="Courier New" w:eastAsia="Courier New" w:hAnsi="Courier New"/>
      </w:rPr>
    </w:lvl>
    <w:lvl w:ilvl="2">
      <w:start w:val="7"/>
      <w:numFmt w:val="decimal"/>
      <w:lvlText w:val="(%3"/>
      <w:lvlJc w:val="left"/>
      <w:pPr>
        <w:ind w:left="1980" w:hanging="36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5">
    <w:lvl w:ilvl="0">
      <w:start w:val="1"/>
      <w:numFmt w:val="bullet"/>
      <w:lvlText w:val="●"/>
      <w:lvlJc w:val="left"/>
      <w:pPr>
        <w:ind w:left="720" w:hanging="72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color w:val="000000"/>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rPr>
      <w:b w:val="1"/>
      <w:bCs w:val="1"/>
      <w:sz w:val="36"/>
      <w:szCs w:val="36"/>
    </w:rPr>
  </w:style>
  <w:style w:type="paragraph" w:styleId="Heading3">
    <w:name w:val="heading 3"/>
    <w:basedOn w:val="Normal"/>
    <w:next w:val="Normal"/>
    <w:pPr>
      <w:keepNext w:val="1"/>
      <w:spacing w:after="60" w:before="240" w:lineRule="auto"/>
    </w:pPr>
    <w:rPr>
      <w:rFonts w:ascii="Arial" w:cs="Arial" w:eastAsia="Arial" w:hAnsi="Arial"/>
      <w:b w:val="1"/>
      <w:bCs w:val="1"/>
      <w:sz w:val="26"/>
      <w:szCs w:val="26"/>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rsid w:val="00BF6878"/>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rsid w:val="00BF6878"/>
    <w:pPr>
      <w:spacing w:after="100" w:afterAutospacing="1" w:before="100" w:beforeAutospacing="1"/>
    </w:pPr>
  </w:style>
  <w:style w:type="paragraph" w:styleId="Default" w:customStyle="1">
    <w:name w:val="Default"/>
    <w:rsid w:val="00BF6878"/>
    <w:pPr>
      <w:autoSpaceDE w:val="0"/>
      <w:autoSpaceDN w:val="0"/>
      <w:adjustRightInd w:val="0"/>
    </w:pPr>
    <w:rPr>
      <w:rFonts w:ascii="Arial" w:cs="Arial" w:hAnsi="Arial"/>
      <w:color w:val="000000"/>
      <w:sz w:val="24"/>
      <w:szCs w:val="24"/>
      <w:lang w:eastAsia="en-US" w:val="en-US"/>
    </w:rPr>
  </w:style>
  <w:style w:type="character" w:styleId="Emphasis">
    <w:name w:val="Emphasis"/>
    <w:qFormat w:val="1"/>
    <w:rsid w:val="00BF6878"/>
    <w:rPr>
      <w:i w:val="1"/>
      <w:iCs w:val="1"/>
    </w:rPr>
  </w:style>
  <w:style w:type="character" w:styleId="Strong">
    <w:name w:val="Strong"/>
    <w:qFormat w:val="1"/>
    <w:rsid w:val="00B83A84"/>
    <w:rPr>
      <w:b w:val="1"/>
      <w:bCs w:val="1"/>
    </w:rPr>
  </w:style>
  <w:style w:type="paragraph" w:styleId="BodyText">
    <w:name w:val="Body Text"/>
    <w:basedOn w:val="Normal"/>
    <w:link w:val="BodyTextChar"/>
    <w:rsid w:val="00D20846"/>
    <w:pPr>
      <w:tabs>
        <w:tab w:val="left" w:pos="3195"/>
      </w:tabs>
      <w:jc w:val="both"/>
    </w:pPr>
    <w:rPr>
      <w:rFonts w:ascii="News Gothic MT" w:hAnsi="News Gothic MT"/>
      <w:sz w:val="22"/>
      <w:lang w:eastAsia="en-US" w:val="x-none"/>
    </w:rPr>
  </w:style>
  <w:style w:type="character" w:styleId="Hyperlink">
    <w:name w:val="Hyperlink"/>
    <w:rsid w:val="009C29D3"/>
    <w:rPr>
      <w:color w:val="0000ff"/>
      <w:u w:val="single"/>
    </w:rPr>
  </w:style>
  <w:style w:type="character" w:styleId="FollowedHyperlink">
    <w:name w:val="FollowedHyperlink"/>
    <w:rsid w:val="00766F73"/>
    <w:rPr>
      <w:color w:val="800080"/>
      <w:u w:val="single"/>
    </w:rPr>
  </w:style>
  <w:style w:type="character" w:styleId="BodyTextChar" w:customStyle="1">
    <w:name w:val="Body Text Char"/>
    <w:link w:val="BodyText"/>
    <w:rsid w:val="00C973D5"/>
    <w:rPr>
      <w:rFonts w:ascii="News Gothic MT" w:hAnsi="News Gothic MT"/>
      <w:sz w:val="22"/>
      <w:szCs w:val="24"/>
      <w:lang w:eastAsia="en-US"/>
    </w:rPr>
  </w:style>
  <w:style w:type="paragraph" w:styleId="BalloonText">
    <w:name w:val="Balloon Text"/>
    <w:basedOn w:val="Normal"/>
    <w:link w:val="BalloonTextChar"/>
    <w:rsid w:val="009C478C"/>
    <w:rPr>
      <w:rFonts w:ascii="Segoe UI" w:hAnsi="Segoe UI"/>
      <w:sz w:val="18"/>
      <w:szCs w:val="18"/>
      <w:lang w:eastAsia="x-none" w:val="x-none"/>
    </w:rPr>
  </w:style>
  <w:style w:type="character" w:styleId="BalloonTextChar" w:customStyle="1">
    <w:name w:val="Balloon Text Char"/>
    <w:link w:val="BalloonText"/>
    <w:rsid w:val="009C478C"/>
    <w:rPr>
      <w:rFonts w:ascii="Segoe UI" w:cs="Segoe UI" w:hAnsi="Segoe UI"/>
      <w:sz w:val="18"/>
      <w:szCs w:val="18"/>
    </w:rPr>
  </w:style>
  <w:style w:type="paragraph" w:styleId="Header">
    <w:name w:val="header"/>
    <w:basedOn w:val="Normal"/>
    <w:link w:val="HeaderChar"/>
    <w:rsid w:val="008101ED"/>
    <w:pPr>
      <w:tabs>
        <w:tab w:val="center" w:pos="4513"/>
        <w:tab w:val="right" w:pos="9026"/>
      </w:tabs>
    </w:pPr>
  </w:style>
  <w:style w:type="character" w:styleId="HeaderChar" w:customStyle="1">
    <w:name w:val="Header Char"/>
    <w:link w:val="Header"/>
    <w:rsid w:val="008101ED"/>
    <w:rPr>
      <w:sz w:val="24"/>
      <w:szCs w:val="24"/>
    </w:rPr>
  </w:style>
  <w:style w:type="paragraph" w:styleId="Footer">
    <w:name w:val="footer"/>
    <w:basedOn w:val="Normal"/>
    <w:link w:val="FooterChar"/>
    <w:rsid w:val="008101ED"/>
    <w:pPr>
      <w:tabs>
        <w:tab w:val="center" w:pos="4513"/>
        <w:tab w:val="right" w:pos="9026"/>
      </w:tabs>
    </w:pPr>
  </w:style>
  <w:style w:type="character" w:styleId="FooterChar" w:customStyle="1">
    <w:name w:val="Footer Char"/>
    <w:link w:val="Footer"/>
    <w:rsid w:val="008101ED"/>
    <w:rPr>
      <w:sz w:val="24"/>
      <w:szCs w:val="24"/>
    </w:rPr>
  </w:style>
  <w:style w:type="paragraph" w:styleId="ListParagraph">
    <w:name w:val="List Paragraph"/>
    <w:basedOn w:val="Normal"/>
    <w:uiPriority w:val="34"/>
    <w:qFormat w:val="1"/>
    <w:rsid w:val="00BE49AC"/>
    <w:pPr>
      <w:ind w:left="720"/>
      <w:contextualSpacing w:val="1"/>
    </w:pPr>
  </w:style>
  <w:style w:type="paragraph" w:styleId="Revision">
    <w:name w:val="Revision"/>
    <w:hidden w:val="1"/>
    <w:uiPriority w:val="99"/>
    <w:semiHidden w:val="1"/>
    <w:rsid w:val="00863B7F"/>
    <w:rPr>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8SfNhgCz9Nl+sc8bU+qJeFpDVQ==">CgMxLjA4AHIhMXNQd2JKY2dLa01mRGloWEZGSmp1WjdkV2pqWkdmZWRZ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2026-09-10T19:49:00Z</dcterms:created>
  <dc:creator>Rosam</dc:creator>
</cp:coreProperties>
</file>