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8B97A4" w14:textId="77777777" w:rsidR="00360C2E" w:rsidRDefault="00360C2E" w:rsidP="00633387">
      <w:pPr>
        <w:pStyle w:val="NormalWeb"/>
        <w:spacing w:before="0" w:beforeAutospacing="0" w:after="0" w:afterAutospacing="0"/>
        <w:jc w:val="center"/>
        <w:rPr>
          <w:rFonts w:ascii="Arial" w:hAnsi="Arial" w:cs="Arial"/>
          <w:b/>
          <w:sz w:val="32"/>
          <w:lang w:val="en"/>
        </w:rPr>
      </w:pPr>
    </w:p>
    <w:p w14:paraId="0FCFC45B" w14:textId="6AD8E66B" w:rsidR="00360C2E" w:rsidRDefault="00360C2E" w:rsidP="00633387">
      <w:pPr>
        <w:pStyle w:val="NormalWeb"/>
        <w:spacing w:before="0" w:beforeAutospacing="0" w:after="0" w:afterAutospacing="0"/>
        <w:jc w:val="center"/>
        <w:rPr>
          <w:rFonts w:ascii="Arial" w:hAnsi="Arial" w:cs="Arial"/>
          <w:b/>
          <w:sz w:val="32"/>
          <w:lang w:val="en"/>
        </w:rPr>
      </w:pPr>
      <w:r>
        <w:rPr>
          <w:rFonts w:ascii="Arial" w:hAnsi="Arial" w:cs="Arial"/>
          <w:b/>
          <w:noProof/>
          <w:sz w:val="28"/>
          <w:szCs w:val="28"/>
          <w14:ligatures w14:val="standardContextual"/>
        </w:rPr>
        <w:drawing>
          <wp:inline distT="0" distB="0" distL="0" distR="0" wp14:anchorId="1E0C7429" wp14:editId="5ED101EA">
            <wp:extent cx="760444" cy="766273"/>
            <wp:effectExtent l="0" t="0" r="1905" b="0"/>
            <wp:docPr id="1833082900" name="Picture 2" descr="A close-up of a stained glass wind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082900" name="Picture 2" descr="A close-up of a stained glass window&#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792886" cy="798964"/>
                    </a:xfrm>
                    <a:prstGeom prst="rect">
                      <a:avLst/>
                    </a:prstGeom>
                  </pic:spPr>
                </pic:pic>
              </a:graphicData>
            </a:graphic>
          </wp:inline>
        </w:drawing>
      </w:r>
    </w:p>
    <w:p w14:paraId="05FAA56A" w14:textId="1B7CFAD7" w:rsidR="00360C2E" w:rsidRDefault="00360C2E" w:rsidP="00360C2E">
      <w:pPr>
        <w:jc w:val="center"/>
        <w:rPr>
          <w:rFonts w:ascii="Arial" w:hAnsi="Arial" w:cs="Arial"/>
          <w:b/>
          <w:sz w:val="28"/>
          <w:szCs w:val="28"/>
        </w:rPr>
      </w:pPr>
      <w:r>
        <w:rPr>
          <w:rFonts w:ascii="Arial" w:hAnsi="Arial" w:cs="Arial"/>
          <w:b/>
          <w:sz w:val="28"/>
          <w:szCs w:val="28"/>
        </w:rPr>
        <w:t xml:space="preserve">St Patrick’s Church Hall </w:t>
      </w:r>
      <w:r>
        <w:rPr>
          <w:rFonts w:ascii="Arial" w:hAnsi="Arial" w:cs="Arial"/>
          <w:b/>
          <w:sz w:val="28"/>
          <w:szCs w:val="28"/>
        </w:rPr>
        <w:t>(SPCH)</w:t>
      </w:r>
    </w:p>
    <w:p w14:paraId="029E45D0" w14:textId="77777777" w:rsidR="00360C2E" w:rsidRDefault="00360C2E" w:rsidP="00360C2E">
      <w:pPr>
        <w:jc w:val="center"/>
        <w:rPr>
          <w:rFonts w:ascii="Arial" w:hAnsi="Arial" w:cs="Arial"/>
          <w:b/>
          <w:sz w:val="28"/>
          <w:szCs w:val="28"/>
        </w:rPr>
      </w:pPr>
      <w:r>
        <w:rPr>
          <w:rFonts w:ascii="Arial" w:hAnsi="Arial" w:cs="Arial"/>
          <w:b/>
          <w:sz w:val="28"/>
          <w:szCs w:val="28"/>
        </w:rPr>
        <w:t>SAFEGUARDING</w:t>
      </w:r>
      <w:r>
        <w:rPr>
          <w:rFonts w:ascii="Arial" w:hAnsi="Arial" w:cs="Arial"/>
          <w:b/>
          <w:color w:val="FF0000"/>
          <w:sz w:val="28"/>
          <w:szCs w:val="28"/>
        </w:rPr>
        <w:t xml:space="preserve"> </w:t>
      </w:r>
      <w:r>
        <w:rPr>
          <w:rFonts w:ascii="Arial" w:hAnsi="Arial" w:cs="Arial"/>
          <w:b/>
          <w:sz w:val="28"/>
          <w:szCs w:val="28"/>
        </w:rPr>
        <w:t>POLICY</w:t>
      </w:r>
    </w:p>
    <w:p w14:paraId="5597A1A2" w14:textId="3541FAA4" w:rsidR="00360C2E" w:rsidRDefault="00360C2E" w:rsidP="00360C2E">
      <w:pPr>
        <w:pStyle w:val="NormalWeb"/>
        <w:spacing w:before="0" w:beforeAutospacing="0" w:after="0" w:afterAutospacing="0"/>
        <w:jc w:val="center"/>
        <w:rPr>
          <w:rFonts w:ascii="Arial" w:hAnsi="Arial" w:cs="Arial"/>
          <w:color w:val="000000"/>
          <w:sz w:val="22"/>
          <w:szCs w:val="22"/>
          <w:lang w:val="en"/>
        </w:rPr>
      </w:pPr>
      <w:r>
        <w:rPr>
          <w:rFonts w:ascii="Arial" w:hAnsi="Arial" w:cs="Arial"/>
          <w:color w:val="000000"/>
          <w:sz w:val="22"/>
          <w:szCs w:val="22"/>
          <w:lang w:val="en"/>
        </w:rPr>
        <w:t xml:space="preserve">Produced </w:t>
      </w:r>
      <w:r>
        <w:rPr>
          <w:rFonts w:ascii="Arial" w:hAnsi="Arial" w:cs="Arial"/>
          <w:color w:val="000000"/>
          <w:sz w:val="22"/>
          <w:szCs w:val="22"/>
          <w:lang w:val="en"/>
        </w:rPr>
        <w:t>25</w:t>
      </w:r>
      <w:r w:rsidRPr="00360C2E">
        <w:rPr>
          <w:rFonts w:ascii="Arial" w:hAnsi="Arial" w:cs="Arial"/>
          <w:color w:val="000000"/>
          <w:sz w:val="22"/>
          <w:szCs w:val="22"/>
          <w:vertAlign w:val="superscript"/>
          <w:lang w:val="en"/>
        </w:rPr>
        <w:t>th</w:t>
      </w:r>
      <w:r>
        <w:rPr>
          <w:rFonts w:ascii="Arial" w:hAnsi="Arial" w:cs="Arial"/>
          <w:color w:val="000000"/>
          <w:sz w:val="22"/>
          <w:szCs w:val="22"/>
          <w:lang w:val="en"/>
        </w:rPr>
        <w:t xml:space="preserve"> October 2024</w:t>
      </w:r>
      <w:r>
        <w:rPr>
          <w:rFonts w:ascii="Arial" w:hAnsi="Arial" w:cs="Arial"/>
          <w:color w:val="000000"/>
          <w:sz w:val="22"/>
          <w:szCs w:val="22"/>
          <w:lang w:val="en"/>
        </w:rPr>
        <w:t xml:space="preserve"> by Jo Taylor</w:t>
      </w:r>
    </w:p>
    <w:p w14:paraId="07AC506A" w14:textId="77777777" w:rsidR="00360C2E" w:rsidRDefault="00360C2E" w:rsidP="00360C2E">
      <w:pPr>
        <w:pStyle w:val="NormalWeb"/>
        <w:spacing w:before="0" w:beforeAutospacing="0" w:after="0" w:afterAutospacing="0"/>
        <w:jc w:val="center"/>
        <w:rPr>
          <w:rFonts w:ascii="Arial" w:hAnsi="Arial" w:cs="Arial"/>
          <w:b/>
          <w:lang w:val="en"/>
        </w:rPr>
      </w:pPr>
    </w:p>
    <w:tbl>
      <w:tblPr>
        <w:tblW w:w="13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0"/>
        <w:gridCol w:w="10461"/>
      </w:tblGrid>
      <w:tr w:rsidR="00C440D5" w:rsidRPr="00804990" w14:paraId="26280332" w14:textId="77777777" w:rsidTr="00B52548">
        <w:trPr>
          <w:cantSplit/>
          <w:trHeight w:val="641"/>
        </w:trPr>
        <w:tc>
          <w:tcPr>
            <w:tcW w:w="2830" w:type="dxa"/>
          </w:tcPr>
          <w:p w14:paraId="124C5C99" w14:textId="77777777" w:rsidR="00C440D5" w:rsidRPr="00804990" w:rsidRDefault="00C440D5" w:rsidP="00804990">
            <w:pPr>
              <w:pStyle w:val="NormalWeb"/>
              <w:jc w:val="center"/>
              <w:rPr>
                <w:rFonts w:ascii="Arial" w:hAnsi="Arial" w:cs="Arial"/>
                <w:b/>
                <w:lang w:val="en"/>
              </w:rPr>
            </w:pPr>
            <w:r w:rsidRPr="00804990">
              <w:rPr>
                <w:rFonts w:ascii="Arial" w:hAnsi="Arial" w:cs="Arial"/>
                <w:b/>
                <w:lang w:val="en"/>
              </w:rPr>
              <w:t>Section heading</w:t>
            </w:r>
          </w:p>
        </w:tc>
        <w:tc>
          <w:tcPr>
            <w:tcW w:w="10461" w:type="dxa"/>
          </w:tcPr>
          <w:p w14:paraId="60D4C4A5" w14:textId="77777777" w:rsidR="00C440D5" w:rsidRPr="00804990" w:rsidRDefault="00C440D5" w:rsidP="00804990">
            <w:pPr>
              <w:pStyle w:val="BodyText"/>
              <w:jc w:val="center"/>
              <w:rPr>
                <w:rFonts w:ascii="Arial" w:hAnsi="Arial" w:cs="Arial"/>
                <w:b/>
                <w:sz w:val="24"/>
                <w:lang w:val="en-GB"/>
              </w:rPr>
            </w:pPr>
            <w:r w:rsidRPr="00804990">
              <w:rPr>
                <w:rFonts w:ascii="Arial" w:hAnsi="Arial" w:cs="Arial"/>
                <w:b/>
                <w:sz w:val="24"/>
                <w:lang w:val="en-GB"/>
              </w:rPr>
              <w:t>Section content</w:t>
            </w:r>
          </w:p>
          <w:p w14:paraId="1689239D" w14:textId="77777777" w:rsidR="00360C2E" w:rsidRPr="00804990" w:rsidRDefault="00360C2E" w:rsidP="00804990">
            <w:pPr>
              <w:pStyle w:val="BodyText"/>
              <w:jc w:val="center"/>
              <w:rPr>
                <w:rFonts w:ascii="Arial" w:hAnsi="Arial" w:cs="Arial"/>
                <w:b/>
                <w:sz w:val="24"/>
                <w:lang w:val="en-GB"/>
              </w:rPr>
            </w:pPr>
          </w:p>
        </w:tc>
      </w:tr>
      <w:tr w:rsidR="00360C2E" w:rsidRPr="00804990" w14:paraId="56392EBF" w14:textId="77777777" w:rsidTr="00360C2E">
        <w:trPr>
          <w:cantSplit/>
          <w:trHeight w:val="1134"/>
        </w:trPr>
        <w:tc>
          <w:tcPr>
            <w:tcW w:w="2830" w:type="dxa"/>
          </w:tcPr>
          <w:p w14:paraId="51453745" w14:textId="3A97BA23" w:rsidR="00360C2E" w:rsidRPr="00804990" w:rsidRDefault="00B52548" w:rsidP="00803A68">
            <w:pPr>
              <w:pStyle w:val="NormalWeb"/>
              <w:jc w:val="both"/>
              <w:rPr>
                <w:rFonts w:ascii="Arial" w:hAnsi="Arial" w:cs="Arial"/>
                <w:b/>
                <w:lang w:val="en"/>
              </w:rPr>
            </w:pPr>
            <w:r w:rsidRPr="00804990">
              <w:rPr>
                <w:rFonts w:ascii="Arial" w:hAnsi="Arial" w:cs="Arial"/>
                <w:b/>
                <w:lang w:val="en"/>
              </w:rPr>
              <w:t>Organization</w:t>
            </w:r>
            <w:r w:rsidR="00360C2E" w:rsidRPr="00804990">
              <w:rPr>
                <w:rFonts w:ascii="Arial" w:hAnsi="Arial" w:cs="Arial"/>
                <w:b/>
                <w:lang w:val="en"/>
              </w:rPr>
              <w:t xml:space="preserve"> Chart</w:t>
            </w:r>
          </w:p>
        </w:tc>
        <w:tc>
          <w:tcPr>
            <w:tcW w:w="10461" w:type="dxa"/>
          </w:tcPr>
          <w:p w14:paraId="33E76528" w14:textId="236EE324" w:rsidR="00360C2E" w:rsidRPr="00804990" w:rsidRDefault="00360C2E" w:rsidP="00360C2E">
            <w:pPr>
              <w:jc w:val="center"/>
              <w:rPr>
                <w:rFonts w:ascii="Arial" w:hAnsi="Arial" w:cs="Arial"/>
                <w:b/>
                <w:bCs/>
                <w:lang w:val="en"/>
              </w:rPr>
            </w:pPr>
            <w:r w:rsidRPr="00804990">
              <w:rPr>
                <w:rFonts w:ascii="Arial" w:hAnsi="Arial" w:cs="Arial"/>
                <w:b/>
                <w:bCs/>
                <w:lang w:val="en"/>
              </w:rPr>
              <w:t>Hall management structure</w:t>
            </w:r>
          </w:p>
          <w:p w14:paraId="4F208C97" w14:textId="62032FDF" w:rsidR="00360C2E" w:rsidRPr="00804990" w:rsidRDefault="00360C2E" w:rsidP="00360C2E">
            <w:pPr>
              <w:jc w:val="center"/>
              <w:rPr>
                <w:rFonts w:ascii="Arial" w:hAnsi="Arial" w:cs="Arial"/>
                <w:color w:val="000000"/>
                <w:lang w:val="en"/>
              </w:rPr>
            </w:pPr>
            <w:r w:rsidRPr="00804990">
              <w:rPr>
                <w:rFonts w:ascii="Arial" w:hAnsi="Arial" w:cs="Arial"/>
                <w:noProof/>
                <w:color w:val="000000"/>
                <w:lang w:val="en"/>
              </w:rPr>
              <mc:AlternateContent>
                <mc:Choice Requires="wps">
                  <w:drawing>
                    <wp:anchor distT="0" distB="0" distL="114300" distR="114300" simplePos="0" relativeHeight="251659264" behindDoc="0" locked="0" layoutInCell="1" allowOverlap="1" wp14:anchorId="6421CEE4" wp14:editId="0DC63787">
                      <wp:simplePos x="0" y="0"/>
                      <wp:positionH relativeFrom="column">
                        <wp:posOffset>3193415</wp:posOffset>
                      </wp:positionH>
                      <wp:positionV relativeFrom="paragraph">
                        <wp:posOffset>162560</wp:posOffset>
                      </wp:positionV>
                      <wp:extent cx="119380" cy="157480"/>
                      <wp:effectExtent l="27940" t="12065" r="24130" b="11430"/>
                      <wp:wrapNone/>
                      <wp:docPr id="629235638" name="Arrow: Down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157480"/>
                              </a:xfrm>
                              <a:prstGeom prst="downArrow">
                                <a:avLst>
                                  <a:gd name="adj1" fmla="val 50000"/>
                                  <a:gd name="adj2" fmla="val 32979"/>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B3989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3" o:spid="_x0000_s1026" type="#_x0000_t67" style="position:absolute;margin-left:251.45pt;margin-top:12.8pt;width:9.4pt;height:1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">
                      <v:textbox style="layout-flow:vertical-ideographic"/>
                    </v:shape>
                  </w:pict>
                </mc:Fallback>
              </mc:AlternateContent>
            </w:r>
            <w:r w:rsidRPr="00804990">
              <w:rPr>
                <w:rFonts w:ascii="Arial" w:hAnsi="Arial" w:cs="Arial"/>
                <w:color w:val="000000"/>
                <w:lang w:val="en"/>
              </w:rPr>
              <w:t>Fr Chris Hickey</w:t>
            </w:r>
          </w:p>
          <w:p w14:paraId="2EBE6DA0" w14:textId="40E666D1" w:rsidR="00360C2E" w:rsidRPr="00804990" w:rsidRDefault="00360C2E" w:rsidP="00360C2E">
            <w:pPr>
              <w:jc w:val="center"/>
              <w:rPr>
                <w:rFonts w:ascii="Arial" w:hAnsi="Arial" w:cs="Arial"/>
                <w:color w:val="000000"/>
                <w:lang w:val="en"/>
              </w:rPr>
            </w:pPr>
          </w:p>
          <w:p w14:paraId="5A8054C3" w14:textId="77777777" w:rsidR="00360C2E" w:rsidRPr="00804990" w:rsidRDefault="00360C2E" w:rsidP="00360C2E">
            <w:pPr>
              <w:jc w:val="center"/>
              <w:rPr>
                <w:rFonts w:ascii="Arial" w:hAnsi="Arial" w:cs="Arial"/>
                <w:color w:val="000000"/>
                <w:lang w:val="en"/>
              </w:rPr>
            </w:pPr>
            <w:r w:rsidRPr="00804990">
              <w:rPr>
                <w:rFonts w:ascii="Arial" w:hAnsi="Arial" w:cs="Arial"/>
                <w:color w:val="000000"/>
                <w:lang w:val="en"/>
              </w:rPr>
              <w:t>St Patrick’s Parish Finance Committee (PFC)</w:t>
            </w:r>
          </w:p>
          <w:p w14:paraId="08409B2E" w14:textId="77777777" w:rsidR="00360C2E" w:rsidRPr="00804990" w:rsidRDefault="00360C2E" w:rsidP="00360C2E">
            <w:pPr>
              <w:jc w:val="center"/>
              <w:rPr>
                <w:rFonts w:ascii="Arial" w:hAnsi="Arial" w:cs="Arial"/>
                <w:color w:val="000000"/>
                <w:lang w:val="en"/>
              </w:rPr>
            </w:pPr>
            <w:r w:rsidRPr="00804990">
              <w:rPr>
                <w:rFonts w:ascii="Arial" w:hAnsi="Arial" w:cs="Arial"/>
                <w:noProof/>
                <w:color w:val="000000"/>
                <w:lang w:val="en"/>
              </w:rPr>
              <w:drawing>
                <wp:inline distT="0" distB="0" distL="0" distR="0" wp14:anchorId="3DD22881" wp14:editId="4268C311">
                  <wp:extent cx="180975" cy="190500"/>
                  <wp:effectExtent l="0" t="0" r="9525" b="0"/>
                  <wp:docPr id="586366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p>
          <w:p w14:paraId="318DDB20" w14:textId="77777777" w:rsidR="00360C2E" w:rsidRPr="00804990" w:rsidRDefault="00360C2E" w:rsidP="00360C2E">
            <w:pPr>
              <w:jc w:val="center"/>
              <w:rPr>
                <w:rFonts w:ascii="Arial" w:hAnsi="Arial" w:cs="Arial"/>
                <w:color w:val="000000"/>
                <w:lang w:val="en"/>
              </w:rPr>
            </w:pPr>
            <w:r w:rsidRPr="00804990">
              <w:rPr>
                <w:rFonts w:ascii="Arial" w:hAnsi="Arial" w:cs="Arial"/>
                <w:color w:val="000000"/>
                <w:lang w:val="en"/>
              </w:rPr>
              <w:t>Hall manager</w:t>
            </w:r>
          </w:p>
          <w:p w14:paraId="2A1C22EF" w14:textId="77777777" w:rsidR="00360C2E" w:rsidRPr="00804990" w:rsidRDefault="00360C2E" w:rsidP="00360C2E">
            <w:pPr>
              <w:jc w:val="center"/>
              <w:rPr>
                <w:rFonts w:ascii="Arial" w:hAnsi="Arial" w:cs="Arial"/>
                <w:color w:val="000000"/>
                <w:lang w:val="en"/>
              </w:rPr>
            </w:pPr>
            <w:r w:rsidRPr="00804990">
              <w:rPr>
                <w:rFonts w:ascii="Arial" w:hAnsi="Arial" w:cs="Arial"/>
                <w:noProof/>
                <w:color w:val="000000"/>
                <w:lang w:val="en"/>
              </w:rPr>
              <w:drawing>
                <wp:inline distT="0" distB="0" distL="0" distR="0" wp14:anchorId="4810415C" wp14:editId="32A84CA0">
                  <wp:extent cx="180975" cy="190500"/>
                  <wp:effectExtent l="0" t="0" r="9525" b="0"/>
                  <wp:docPr id="17285680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p>
          <w:p w14:paraId="1474E92B" w14:textId="77777777" w:rsidR="00360C2E" w:rsidRPr="00804990" w:rsidRDefault="00360C2E" w:rsidP="00360C2E">
            <w:pPr>
              <w:jc w:val="center"/>
              <w:rPr>
                <w:rFonts w:ascii="Arial" w:hAnsi="Arial" w:cs="Arial"/>
                <w:color w:val="000000"/>
                <w:lang w:val="en"/>
              </w:rPr>
            </w:pPr>
            <w:r w:rsidRPr="00804990">
              <w:rPr>
                <w:rFonts w:ascii="Arial" w:hAnsi="Arial" w:cs="Arial"/>
                <w:color w:val="000000"/>
                <w:lang w:val="en"/>
              </w:rPr>
              <w:t>Volunteers, Contractors</w:t>
            </w:r>
          </w:p>
          <w:p w14:paraId="67662F80" w14:textId="77777777" w:rsidR="00360C2E" w:rsidRPr="00804990" w:rsidRDefault="00360C2E" w:rsidP="005B4355">
            <w:pPr>
              <w:pStyle w:val="BodyText"/>
              <w:rPr>
                <w:rFonts w:ascii="Arial" w:hAnsi="Arial" w:cs="Arial"/>
                <w:b/>
                <w:sz w:val="24"/>
                <w:lang w:val="en-GB"/>
              </w:rPr>
            </w:pPr>
          </w:p>
        </w:tc>
      </w:tr>
      <w:tr w:rsidR="00C440D5" w:rsidRPr="00804990" w14:paraId="366D3B29" w14:textId="77777777" w:rsidTr="00B52548">
        <w:trPr>
          <w:cantSplit/>
          <w:trHeight w:val="2967"/>
        </w:trPr>
        <w:tc>
          <w:tcPr>
            <w:tcW w:w="2830" w:type="dxa"/>
          </w:tcPr>
          <w:p w14:paraId="312581ED" w14:textId="6CA90088" w:rsidR="00C440D5" w:rsidRPr="00804990" w:rsidRDefault="00B52548" w:rsidP="00B52548">
            <w:pPr>
              <w:pStyle w:val="NormalWeb"/>
              <w:numPr>
                <w:ilvl w:val="0"/>
                <w:numId w:val="37"/>
              </w:numPr>
              <w:rPr>
                <w:rFonts w:ascii="Arial" w:hAnsi="Arial" w:cs="Arial"/>
                <w:b/>
                <w:lang w:val="en"/>
              </w:rPr>
            </w:pPr>
            <w:r w:rsidRPr="00804990">
              <w:rPr>
                <w:rFonts w:ascii="Arial" w:hAnsi="Arial" w:cs="Arial"/>
                <w:b/>
                <w:lang w:val="en"/>
              </w:rPr>
              <w:t>Introduction</w:t>
            </w:r>
          </w:p>
        </w:tc>
        <w:tc>
          <w:tcPr>
            <w:tcW w:w="10461" w:type="dxa"/>
          </w:tcPr>
          <w:p w14:paraId="06F63B04" w14:textId="0782BB94" w:rsidR="00C440D5" w:rsidRPr="00804990" w:rsidRDefault="00C440D5" w:rsidP="00E40778">
            <w:pPr>
              <w:pStyle w:val="BodyText"/>
              <w:rPr>
                <w:rFonts w:ascii="Arial" w:hAnsi="Arial" w:cs="Arial"/>
                <w:sz w:val="24"/>
                <w:lang w:val="en-GB"/>
              </w:rPr>
            </w:pPr>
            <w:r w:rsidRPr="00804990">
              <w:rPr>
                <w:rFonts w:ascii="Arial" w:hAnsi="Arial" w:cs="Arial"/>
                <w:sz w:val="24"/>
                <w:lang w:val="en-GB"/>
              </w:rPr>
              <w:t xml:space="preserve">The </w:t>
            </w:r>
            <w:r w:rsidR="00360C2E" w:rsidRPr="00804990">
              <w:rPr>
                <w:rFonts w:ascii="Arial" w:hAnsi="Arial" w:cs="Arial"/>
                <w:sz w:val="24"/>
                <w:lang w:val="en-GB"/>
              </w:rPr>
              <w:t>PFC</w:t>
            </w:r>
            <w:r w:rsidRPr="00804990">
              <w:rPr>
                <w:rFonts w:ascii="Arial" w:hAnsi="Arial" w:cs="Arial"/>
                <w:color w:val="FF00FF"/>
                <w:sz w:val="24"/>
                <w:lang w:val="en-GB"/>
              </w:rPr>
              <w:t xml:space="preserve"> </w:t>
            </w:r>
            <w:r w:rsidRPr="00804990">
              <w:rPr>
                <w:rFonts w:ascii="Arial" w:hAnsi="Arial" w:cs="Arial"/>
                <w:sz w:val="24"/>
                <w:lang w:val="en-GB"/>
              </w:rPr>
              <w:t>recognises the right of every individual to stay safe.</w:t>
            </w:r>
          </w:p>
          <w:p w14:paraId="2F42BABB" w14:textId="77777777" w:rsidR="00C440D5" w:rsidRPr="00804990" w:rsidRDefault="00C440D5" w:rsidP="00E40778">
            <w:pPr>
              <w:pStyle w:val="BodyText"/>
              <w:rPr>
                <w:rFonts w:ascii="Arial" w:hAnsi="Arial" w:cs="Arial"/>
                <w:sz w:val="24"/>
                <w:lang w:val="en-GB"/>
              </w:rPr>
            </w:pPr>
          </w:p>
          <w:p w14:paraId="2E026D34" w14:textId="132E3133" w:rsidR="00C440D5" w:rsidRPr="00804990" w:rsidRDefault="00C440D5" w:rsidP="00E40778">
            <w:pPr>
              <w:pStyle w:val="BodyText"/>
              <w:rPr>
                <w:rFonts w:ascii="Arial" w:hAnsi="Arial" w:cs="Arial"/>
                <w:sz w:val="24"/>
                <w:lang w:val="en-GB"/>
              </w:rPr>
            </w:pPr>
            <w:r w:rsidRPr="00804990">
              <w:rPr>
                <w:rFonts w:ascii="Arial" w:hAnsi="Arial" w:cs="Arial"/>
                <w:sz w:val="24"/>
                <w:lang w:val="en-GB"/>
              </w:rPr>
              <w:t xml:space="preserve">The </w:t>
            </w:r>
            <w:r w:rsidR="00360C2E" w:rsidRPr="00804990">
              <w:rPr>
                <w:rFonts w:ascii="Arial" w:hAnsi="Arial" w:cs="Arial"/>
                <w:sz w:val="24"/>
                <w:lang w:val="en-GB"/>
              </w:rPr>
              <w:t xml:space="preserve">SPCH </w:t>
            </w:r>
            <w:r w:rsidRPr="00804990">
              <w:rPr>
                <w:rFonts w:ascii="Arial" w:hAnsi="Arial" w:cs="Arial"/>
                <w:sz w:val="24"/>
                <w:lang w:val="en-GB"/>
              </w:rPr>
              <w:t>co</w:t>
            </w:r>
            <w:r w:rsidR="00B77141" w:rsidRPr="00804990">
              <w:rPr>
                <w:rFonts w:ascii="Arial" w:hAnsi="Arial" w:cs="Arial"/>
                <w:sz w:val="24"/>
                <w:lang w:val="en-GB"/>
              </w:rPr>
              <w:t xml:space="preserve">uld </w:t>
            </w:r>
            <w:proofErr w:type="gramStart"/>
            <w:r w:rsidR="00B77141" w:rsidRPr="00804990">
              <w:rPr>
                <w:rFonts w:ascii="Arial" w:hAnsi="Arial" w:cs="Arial"/>
                <w:sz w:val="24"/>
                <w:lang w:val="en-GB"/>
              </w:rPr>
              <w:t>come</w:t>
            </w:r>
            <w:r w:rsidRPr="00804990">
              <w:rPr>
                <w:rFonts w:ascii="Arial" w:hAnsi="Arial" w:cs="Arial"/>
                <w:sz w:val="24"/>
                <w:lang w:val="en-GB"/>
              </w:rPr>
              <w:t xml:space="preserve"> into contact with</w:t>
            </w:r>
            <w:proofErr w:type="gramEnd"/>
            <w:r w:rsidRPr="00804990">
              <w:rPr>
                <w:rFonts w:ascii="Arial" w:hAnsi="Arial" w:cs="Arial"/>
                <w:sz w:val="24"/>
                <w:lang w:val="en-GB"/>
              </w:rPr>
              <w:t xml:space="preserve"> children </w:t>
            </w:r>
            <w:r w:rsidR="00B77141" w:rsidRPr="00804990">
              <w:rPr>
                <w:rFonts w:ascii="Arial" w:hAnsi="Arial" w:cs="Arial"/>
                <w:sz w:val="24"/>
                <w:lang w:val="en-GB"/>
              </w:rPr>
              <w:t>and vulnerable</w:t>
            </w:r>
            <w:r w:rsidRPr="00804990">
              <w:rPr>
                <w:rFonts w:ascii="Arial" w:hAnsi="Arial" w:cs="Arial"/>
                <w:sz w:val="24"/>
                <w:lang w:val="en-GB"/>
              </w:rPr>
              <w:t xml:space="preserve"> adults through a wide range of activities including adult learning, luncheon clubs, </w:t>
            </w:r>
            <w:r w:rsidR="00B77141" w:rsidRPr="00804990">
              <w:rPr>
                <w:rFonts w:ascii="Arial" w:hAnsi="Arial" w:cs="Arial"/>
                <w:sz w:val="24"/>
                <w:lang w:val="en-GB"/>
              </w:rPr>
              <w:t>children’s clubs</w:t>
            </w:r>
            <w:r w:rsidRPr="00804990">
              <w:rPr>
                <w:rFonts w:ascii="Arial" w:hAnsi="Arial" w:cs="Arial"/>
                <w:sz w:val="24"/>
                <w:lang w:val="en-GB"/>
              </w:rPr>
              <w:t>, parties and functions.</w:t>
            </w:r>
          </w:p>
          <w:p w14:paraId="2E24327E" w14:textId="77777777" w:rsidR="00C440D5" w:rsidRPr="00804990" w:rsidRDefault="00C440D5" w:rsidP="00E40778">
            <w:pPr>
              <w:pStyle w:val="BodyText"/>
              <w:rPr>
                <w:rFonts w:ascii="Arial" w:hAnsi="Arial" w:cs="Arial"/>
                <w:sz w:val="24"/>
                <w:lang w:val="en-GB"/>
              </w:rPr>
            </w:pPr>
          </w:p>
          <w:p w14:paraId="438689D6" w14:textId="27AEA653" w:rsidR="00C440D5" w:rsidRPr="00804990" w:rsidRDefault="00C440D5" w:rsidP="00E40778">
            <w:pPr>
              <w:pStyle w:val="BodyText"/>
              <w:rPr>
                <w:rFonts w:ascii="Arial" w:hAnsi="Arial" w:cs="Arial"/>
                <w:sz w:val="24"/>
                <w:lang w:val="en-GB"/>
              </w:rPr>
            </w:pPr>
            <w:r w:rsidRPr="00804990">
              <w:rPr>
                <w:rFonts w:ascii="Arial" w:hAnsi="Arial" w:cs="Arial"/>
                <w:sz w:val="24"/>
                <w:lang w:val="en-GB"/>
              </w:rPr>
              <w:t xml:space="preserve">This policy seeks to ensure that the </w:t>
            </w:r>
            <w:r w:rsidR="00B77141" w:rsidRPr="00804990">
              <w:rPr>
                <w:rFonts w:ascii="Arial" w:hAnsi="Arial" w:cs="Arial"/>
                <w:sz w:val="24"/>
                <w:lang w:val="en-GB"/>
              </w:rPr>
              <w:t>PFC</w:t>
            </w:r>
            <w:r w:rsidRPr="00804990">
              <w:rPr>
                <w:rFonts w:ascii="Arial" w:hAnsi="Arial" w:cs="Arial"/>
                <w:sz w:val="24"/>
                <w:lang w:val="en-GB"/>
              </w:rPr>
              <w:t xml:space="preserve"> undertakes its responsibilities </w:t>
            </w:r>
            <w:proofErr w:type="gramStart"/>
            <w:r w:rsidRPr="00804990">
              <w:rPr>
                <w:rFonts w:ascii="Arial" w:hAnsi="Arial" w:cs="Arial"/>
                <w:sz w:val="24"/>
                <w:lang w:val="en-GB"/>
              </w:rPr>
              <w:t>with regard to</w:t>
            </w:r>
            <w:proofErr w:type="gramEnd"/>
            <w:r w:rsidRPr="00804990">
              <w:rPr>
                <w:rFonts w:ascii="Arial" w:hAnsi="Arial" w:cs="Arial"/>
                <w:sz w:val="24"/>
                <w:lang w:val="en-GB"/>
              </w:rPr>
              <w:t xml:space="preserve"> protection of children and / or vulnerable adults and will respond to concerns appropriately. The policy establishes a framework to support </w:t>
            </w:r>
            <w:r w:rsidR="00B77141" w:rsidRPr="00804990">
              <w:rPr>
                <w:rFonts w:ascii="Arial" w:hAnsi="Arial" w:cs="Arial"/>
                <w:sz w:val="24"/>
                <w:lang w:val="en-GB"/>
              </w:rPr>
              <w:t xml:space="preserve">volunteers </w:t>
            </w:r>
            <w:r w:rsidRPr="00804990">
              <w:rPr>
                <w:rFonts w:ascii="Arial" w:hAnsi="Arial" w:cs="Arial"/>
                <w:sz w:val="24"/>
                <w:lang w:val="en-GB"/>
              </w:rPr>
              <w:t xml:space="preserve">in their practices and </w:t>
            </w:r>
            <w:r w:rsidR="00B77141" w:rsidRPr="00804990">
              <w:rPr>
                <w:rFonts w:ascii="Arial" w:hAnsi="Arial" w:cs="Arial"/>
                <w:sz w:val="24"/>
                <w:lang w:val="en-GB"/>
              </w:rPr>
              <w:t>promotes the</w:t>
            </w:r>
            <w:r w:rsidRPr="00804990">
              <w:rPr>
                <w:rFonts w:ascii="Arial" w:hAnsi="Arial" w:cs="Arial"/>
                <w:sz w:val="24"/>
                <w:lang w:val="en-GB"/>
              </w:rPr>
              <w:t xml:space="preserve"> expectations</w:t>
            </w:r>
            <w:r w:rsidR="00B77141" w:rsidRPr="00804990">
              <w:rPr>
                <w:rFonts w:ascii="Arial" w:hAnsi="Arial" w:cs="Arial"/>
                <w:sz w:val="24"/>
                <w:lang w:val="en-GB"/>
              </w:rPr>
              <w:t xml:space="preserve"> of Clifton Diocese in adhering to the </w:t>
            </w:r>
            <w:r w:rsidR="00222501" w:rsidRPr="00804990">
              <w:rPr>
                <w:rFonts w:ascii="Arial" w:hAnsi="Arial" w:cs="Arial"/>
                <w:sz w:val="24"/>
                <w:lang w:val="en-GB"/>
              </w:rPr>
              <w:t>National</w:t>
            </w:r>
            <w:r w:rsidR="00222501" w:rsidRPr="00804990">
              <w:rPr>
                <w:rFonts w:ascii="Arial" w:hAnsi="Arial" w:cs="Arial"/>
                <w:sz w:val="24"/>
                <w:lang w:val="en-GB"/>
              </w:rPr>
              <w:t xml:space="preserve"> Safeguarding Standards </w:t>
            </w:r>
            <w:r w:rsidR="00222501" w:rsidRPr="00804990">
              <w:rPr>
                <w:rFonts w:ascii="Arial" w:hAnsi="Arial" w:cs="Arial"/>
                <w:sz w:val="24"/>
                <w:lang w:val="en-GB"/>
              </w:rPr>
              <w:t xml:space="preserve">produced by the </w:t>
            </w:r>
            <w:r w:rsidR="00B77141" w:rsidRPr="00804990">
              <w:rPr>
                <w:rFonts w:ascii="Arial" w:hAnsi="Arial" w:cs="Arial"/>
                <w:sz w:val="24"/>
                <w:lang w:val="en-GB"/>
              </w:rPr>
              <w:t>Catholic Safeguarding Standards Agency</w:t>
            </w:r>
            <w:r w:rsidR="007C4222" w:rsidRPr="00804990">
              <w:rPr>
                <w:rFonts w:ascii="Arial" w:hAnsi="Arial" w:cs="Arial"/>
                <w:sz w:val="24"/>
                <w:lang w:val="en-GB"/>
              </w:rPr>
              <w:t xml:space="preserve"> (CSSA)</w:t>
            </w:r>
            <w:r w:rsidR="00222501" w:rsidRPr="00804990">
              <w:rPr>
                <w:rFonts w:ascii="Arial" w:hAnsi="Arial" w:cs="Arial"/>
                <w:sz w:val="24"/>
                <w:lang w:val="en-GB"/>
              </w:rPr>
              <w:t>.</w:t>
            </w:r>
          </w:p>
          <w:p w14:paraId="1B62C005" w14:textId="77777777" w:rsidR="00C440D5" w:rsidRPr="00804990" w:rsidRDefault="00C440D5" w:rsidP="00E40778">
            <w:pPr>
              <w:pStyle w:val="BodyText"/>
              <w:rPr>
                <w:rFonts w:ascii="Arial" w:hAnsi="Arial" w:cs="Arial"/>
                <w:color w:val="0000FF"/>
                <w:sz w:val="24"/>
                <w:lang w:val="en-GB"/>
              </w:rPr>
            </w:pPr>
          </w:p>
        </w:tc>
      </w:tr>
      <w:tr w:rsidR="00804990" w:rsidRPr="00804990" w14:paraId="75A7747B" w14:textId="77777777" w:rsidTr="00B52548">
        <w:trPr>
          <w:cantSplit/>
          <w:trHeight w:val="2967"/>
        </w:trPr>
        <w:tc>
          <w:tcPr>
            <w:tcW w:w="2830" w:type="dxa"/>
          </w:tcPr>
          <w:p w14:paraId="2136A4CB" w14:textId="77777777" w:rsidR="00804990" w:rsidRPr="00804990" w:rsidRDefault="00804990" w:rsidP="00804990">
            <w:pPr>
              <w:pStyle w:val="NormalWeb"/>
              <w:numPr>
                <w:ilvl w:val="0"/>
                <w:numId w:val="37"/>
              </w:numPr>
              <w:spacing w:before="0" w:beforeAutospacing="0" w:after="0" w:afterAutospacing="0"/>
              <w:ind w:left="360"/>
              <w:rPr>
                <w:rFonts w:ascii="Arial" w:hAnsi="Arial" w:cs="Arial"/>
                <w:b/>
                <w:lang w:val="en"/>
              </w:rPr>
            </w:pPr>
            <w:r w:rsidRPr="00804990">
              <w:rPr>
                <w:rFonts w:ascii="Arial" w:hAnsi="Arial" w:cs="Arial"/>
                <w:b/>
                <w:lang w:val="en"/>
              </w:rPr>
              <w:lastRenderedPageBreak/>
              <w:t>Legislation</w:t>
            </w:r>
          </w:p>
          <w:p w14:paraId="17836857" w14:textId="0015C334" w:rsidR="00804990" w:rsidRPr="00804990" w:rsidRDefault="00804990" w:rsidP="00804990">
            <w:pPr>
              <w:pStyle w:val="NormalWeb"/>
              <w:ind w:left="720"/>
              <w:rPr>
                <w:rFonts w:ascii="Arial" w:hAnsi="Arial" w:cs="Arial"/>
                <w:b/>
                <w:lang w:val="en"/>
              </w:rPr>
            </w:pPr>
          </w:p>
        </w:tc>
        <w:tc>
          <w:tcPr>
            <w:tcW w:w="10461" w:type="dxa"/>
          </w:tcPr>
          <w:p w14:paraId="485CCD39" w14:textId="77777777" w:rsidR="00804990" w:rsidRPr="00804990" w:rsidRDefault="00804990" w:rsidP="00804990">
            <w:pPr>
              <w:rPr>
                <w:rFonts w:ascii="Arial" w:hAnsi="Arial" w:cs="Arial"/>
              </w:rPr>
            </w:pPr>
            <w:r w:rsidRPr="00804990">
              <w:rPr>
                <w:rFonts w:ascii="Arial" w:hAnsi="Arial" w:cs="Arial"/>
              </w:rPr>
              <w:t>The principal pieces of legislation governing this policy are:</w:t>
            </w:r>
          </w:p>
          <w:p w14:paraId="2B39D681" w14:textId="77777777" w:rsidR="00804990" w:rsidRPr="00804990" w:rsidRDefault="00804990" w:rsidP="00804990">
            <w:pPr>
              <w:rPr>
                <w:rFonts w:ascii="Arial" w:hAnsi="Arial" w:cs="Arial"/>
              </w:rPr>
            </w:pPr>
          </w:p>
          <w:p w14:paraId="64E6E1B0" w14:textId="77777777" w:rsidR="00804990" w:rsidRPr="00804990" w:rsidRDefault="00804990" w:rsidP="00804990">
            <w:pPr>
              <w:numPr>
                <w:ilvl w:val="1"/>
                <w:numId w:val="31"/>
              </w:numPr>
              <w:ind w:left="1077" w:hanging="357"/>
              <w:rPr>
                <w:rFonts w:ascii="Arial" w:hAnsi="Arial" w:cs="Arial"/>
              </w:rPr>
            </w:pPr>
            <w:r w:rsidRPr="00804990">
              <w:rPr>
                <w:rFonts w:ascii="Arial" w:hAnsi="Arial" w:cs="Arial"/>
              </w:rPr>
              <w:t>The Care Act 2016</w:t>
            </w:r>
          </w:p>
          <w:p w14:paraId="086CFA14" w14:textId="77777777" w:rsidR="00804990" w:rsidRPr="00804990" w:rsidRDefault="00804990" w:rsidP="00804990">
            <w:pPr>
              <w:numPr>
                <w:ilvl w:val="1"/>
                <w:numId w:val="31"/>
              </w:numPr>
              <w:ind w:left="1077" w:hanging="357"/>
              <w:rPr>
                <w:rFonts w:ascii="Arial" w:hAnsi="Arial" w:cs="Arial"/>
              </w:rPr>
            </w:pPr>
            <w:r w:rsidRPr="00804990">
              <w:rPr>
                <w:rFonts w:ascii="Arial" w:hAnsi="Arial" w:cs="Arial"/>
              </w:rPr>
              <w:t>Working together to Safeguard Children 2015</w:t>
            </w:r>
          </w:p>
          <w:p w14:paraId="57C27C46" w14:textId="77777777" w:rsidR="00804990" w:rsidRPr="00804990" w:rsidRDefault="00804990" w:rsidP="00804990">
            <w:pPr>
              <w:numPr>
                <w:ilvl w:val="1"/>
                <w:numId w:val="31"/>
              </w:numPr>
              <w:ind w:left="1077" w:hanging="357"/>
              <w:rPr>
                <w:rFonts w:ascii="Arial" w:hAnsi="Arial" w:cs="Arial"/>
              </w:rPr>
            </w:pPr>
            <w:r w:rsidRPr="00804990">
              <w:rPr>
                <w:rFonts w:ascii="Arial" w:hAnsi="Arial" w:cs="Arial"/>
              </w:rPr>
              <w:t>The Protection of Freedoms Act 2012</w:t>
            </w:r>
          </w:p>
          <w:p w14:paraId="5B266D4F" w14:textId="77777777" w:rsidR="00804990" w:rsidRPr="00804990" w:rsidRDefault="00804990" w:rsidP="00804990">
            <w:pPr>
              <w:numPr>
                <w:ilvl w:val="1"/>
                <w:numId w:val="31"/>
              </w:numPr>
              <w:ind w:left="1077" w:hanging="357"/>
              <w:rPr>
                <w:rFonts w:ascii="Arial" w:hAnsi="Arial" w:cs="Arial"/>
              </w:rPr>
            </w:pPr>
            <w:r w:rsidRPr="00804990">
              <w:rPr>
                <w:rFonts w:ascii="Arial" w:hAnsi="Arial" w:cs="Arial"/>
              </w:rPr>
              <w:t>Safeguarding Vulnerable Groups Act 2006</w:t>
            </w:r>
          </w:p>
          <w:p w14:paraId="6C3C4E68" w14:textId="77777777" w:rsidR="00804990" w:rsidRPr="00804990" w:rsidRDefault="00804990" w:rsidP="00804990">
            <w:pPr>
              <w:pStyle w:val="NormalWeb"/>
              <w:numPr>
                <w:ilvl w:val="1"/>
                <w:numId w:val="31"/>
              </w:numPr>
              <w:spacing w:before="0" w:beforeAutospacing="0" w:after="120" w:afterAutospacing="0"/>
              <w:ind w:left="1077" w:hanging="357"/>
              <w:rPr>
                <w:rFonts w:ascii="Arial" w:hAnsi="Arial" w:cs="Arial"/>
                <w:b/>
                <w:noProof/>
              </w:rPr>
            </w:pPr>
            <w:r w:rsidRPr="00804990">
              <w:rPr>
                <w:rFonts w:ascii="Arial" w:hAnsi="Arial" w:cs="Arial"/>
              </w:rPr>
              <w:t xml:space="preserve">The Children Act 2004 </w:t>
            </w:r>
          </w:p>
          <w:p w14:paraId="6098DC66" w14:textId="77777777" w:rsidR="00804990" w:rsidRPr="00804990" w:rsidRDefault="00804990" w:rsidP="00804990">
            <w:pPr>
              <w:numPr>
                <w:ilvl w:val="1"/>
                <w:numId w:val="31"/>
              </w:numPr>
              <w:spacing w:after="120"/>
              <w:ind w:left="1077" w:hanging="357"/>
              <w:rPr>
                <w:rFonts w:ascii="Arial" w:hAnsi="Arial" w:cs="Arial"/>
              </w:rPr>
            </w:pPr>
            <w:r w:rsidRPr="00804990">
              <w:rPr>
                <w:rFonts w:ascii="Arial" w:hAnsi="Arial" w:cs="Arial"/>
              </w:rPr>
              <w:t xml:space="preserve">The Adoption and Children Act 2002: </w:t>
            </w:r>
          </w:p>
          <w:p w14:paraId="634C0F31" w14:textId="77777777" w:rsidR="00804990" w:rsidRPr="00804990" w:rsidRDefault="00804990" w:rsidP="00804990">
            <w:pPr>
              <w:numPr>
                <w:ilvl w:val="1"/>
                <w:numId w:val="31"/>
              </w:numPr>
              <w:ind w:left="1077" w:hanging="357"/>
              <w:rPr>
                <w:rFonts w:ascii="Arial" w:hAnsi="Arial" w:cs="Arial"/>
              </w:rPr>
            </w:pPr>
            <w:r w:rsidRPr="00804990">
              <w:rPr>
                <w:rFonts w:ascii="Arial" w:hAnsi="Arial" w:cs="Arial"/>
              </w:rPr>
              <w:t>Care Standards Act 2000</w:t>
            </w:r>
          </w:p>
          <w:p w14:paraId="77EFB858" w14:textId="77777777" w:rsidR="00804990" w:rsidRPr="00804990" w:rsidRDefault="00804990" w:rsidP="00804990">
            <w:pPr>
              <w:numPr>
                <w:ilvl w:val="1"/>
                <w:numId w:val="31"/>
              </w:numPr>
              <w:ind w:left="1077" w:hanging="357"/>
              <w:rPr>
                <w:rFonts w:ascii="Arial" w:hAnsi="Arial" w:cs="Arial"/>
              </w:rPr>
            </w:pPr>
            <w:r w:rsidRPr="00804990">
              <w:rPr>
                <w:rFonts w:ascii="Arial" w:hAnsi="Arial" w:cs="Arial"/>
              </w:rPr>
              <w:t>Human Rights Act 1998</w:t>
            </w:r>
          </w:p>
          <w:p w14:paraId="427FF73D" w14:textId="77777777" w:rsidR="00804990" w:rsidRPr="00804990" w:rsidRDefault="00804990" w:rsidP="00804990">
            <w:pPr>
              <w:numPr>
                <w:ilvl w:val="1"/>
                <w:numId w:val="31"/>
              </w:numPr>
              <w:ind w:left="1077" w:hanging="357"/>
              <w:rPr>
                <w:rFonts w:ascii="Arial" w:hAnsi="Arial" w:cs="Arial"/>
              </w:rPr>
            </w:pPr>
            <w:r w:rsidRPr="00804990">
              <w:rPr>
                <w:rFonts w:ascii="Arial" w:hAnsi="Arial" w:cs="Arial"/>
              </w:rPr>
              <w:t>Public Interest Disclosure Act 1998</w:t>
            </w:r>
          </w:p>
          <w:p w14:paraId="423CAEF5" w14:textId="77777777" w:rsidR="00804990" w:rsidRPr="00804990" w:rsidRDefault="00804990" w:rsidP="00804990">
            <w:pPr>
              <w:numPr>
                <w:ilvl w:val="1"/>
                <w:numId w:val="31"/>
              </w:numPr>
              <w:ind w:left="1077" w:hanging="357"/>
              <w:rPr>
                <w:rFonts w:ascii="Arial" w:hAnsi="Arial" w:cs="Arial"/>
              </w:rPr>
            </w:pPr>
            <w:r w:rsidRPr="00804990">
              <w:rPr>
                <w:rFonts w:ascii="Arial" w:hAnsi="Arial" w:cs="Arial"/>
              </w:rPr>
              <w:t>The Police Act – CRB 1997</w:t>
            </w:r>
          </w:p>
          <w:p w14:paraId="2D10D801" w14:textId="77777777" w:rsidR="00804990" w:rsidRPr="00804990" w:rsidRDefault="00804990" w:rsidP="00804990">
            <w:pPr>
              <w:numPr>
                <w:ilvl w:val="1"/>
                <w:numId w:val="31"/>
              </w:numPr>
              <w:spacing w:after="120"/>
              <w:ind w:left="1077" w:hanging="357"/>
              <w:rPr>
                <w:rFonts w:ascii="Arial" w:hAnsi="Arial" w:cs="Arial"/>
              </w:rPr>
            </w:pPr>
            <w:r w:rsidRPr="00804990">
              <w:rPr>
                <w:rFonts w:ascii="Arial" w:hAnsi="Arial" w:cs="Arial"/>
              </w:rPr>
              <w:t>The Children Act 1989</w:t>
            </w:r>
          </w:p>
          <w:p w14:paraId="7A3B6086" w14:textId="77777777" w:rsidR="00804990" w:rsidRPr="00804990" w:rsidRDefault="00804990" w:rsidP="00804990">
            <w:pPr>
              <w:numPr>
                <w:ilvl w:val="1"/>
                <w:numId w:val="31"/>
              </w:numPr>
              <w:ind w:left="1077" w:hanging="357"/>
              <w:rPr>
                <w:rFonts w:ascii="Arial" w:hAnsi="Arial" w:cs="Arial"/>
              </w:rPr>
            </w:pPr>
            <w:r w:rsidRPr="00804990">
              <w:rPr>
                <w:rFonts w:ascii="Arial" w:hAnsi="Arial" w:cs="Arial"/>
              </w:rPr>
              <w:t>Mental Health Act 1983</w:t>
            </w:r>
          </w:p>
          <w:p w14:paraId="52F2DD6E" w14:textId="77777777" w:rsidR="00804990" w:rsidRPr="00804990" w:rsidRDefault="00804990" w:rsidP="00804990">
            <w:pPr>
              <w:numPr>
                <w:ilvl w:val="1"/>
                <w:numId w:val="31"/>
              </w:numPr>
              <w:ind w:left="1077" w:hanging="357"/>
              <w:rPr>
                <w:rFonts w:ascii="Arial" w:hAnsi="Arial" w:cs="Arial"/>
              </w:rPr>
            </w:pPr>
            <w:r w:rsidRPr="00804990">
              <w:rPr>
                <w:rFonts w:ascii="Arial" w:hAnsi="Arial" w:cs="Arial"/>
              </w:rPr>
              <w:t>NHS and Community Care Act 1990</w:t>
            </w:r>
          </w:p>
          <w:p w14:paraId="4A259C67" w14:textId="77777777" w:rsidR="00804990" w:rsidRPr="00804990" w:rsidRDefault="00804990" w:rsidP="00804990">
            <w:pPr>
              <w:numPr>
                <w:ilvl w:val="1"/>
                <w:numId w:val="31"/>
              </w:numPr>
              <w:ind w:left="1077" w:hanging="357"/>
              <w:rPr>
                <w:rFonts w:ascii="Arial" w:hAnsi="Arial" w:cs="Arial"/>
              </w:rPr>
            </w:pPr>
            <w:r w:rsidRPr="00804990">
              <w:rPr>
                <w:rFonts w:ascii="Arial" w:hAnsi="Arial" w:cs="Arial"/>
              </w:rPr>
              <w:t>Rehabilitation of Offenders Act 1974</w:t>
            </w:r>
          </w:p>
          <w:p w14:paraId="1BA3CACA" w14:textId="77777777" w:rsidR="00804990" w:rsidRPr="00804990" w:rsidRDefault="00804990" w:rsidP="00804990">
            <w:pPr>
              <w:pStyle w:val="BodyText"/>
              <w:rPr>
                <w:rFonts w:ascii="Arial" w:hAnsi="Arial" w:cs="Arial"/>
                <w:color w:val="000000"/>
                <w:sz w:val="24"/>
                <w:lang w:val="en-US"/>
              </w:rPr>
            </w:pPr>
          </w:p>
        </w:tc>
      </w:tr>
      <w:tr w:rsidR="00804990" w:rsidRPr="00804990" w14:paraId="554674CA" w14:textId="77777777" w:rsidTr="00B52548">
        <w:trPr>
          <w:cantSplit/>
          <w:trHeight w:val="5377"/>
        </w:trPr>
        <w:tc>
          <w:tcPr>
            <w:tcW w:w="2830" w:type="dxa"/>
          </w:tcPr>
          <w:p w14:paraId="2C84C637" w14:textId="67C09DFB" w:rsidR="00804990" w:rsidRPr="00804990" w:rsidRDefault="00804990" w:rsidP="00804990">
            <w:pPr>
              <w:pStyle w:val="NormalWeb"/>
              <w:numPr>
                <w:ilvl w:val="0"/>
                <w:numId w:val="37"/>
              </w:numPr>
              <w:spacing w:before="0" w:beforeAutospacing="0" w:after="0" w:afterAutospacing="0"/>
              <w:rPr>
                <w:rFonts w:ascii="Arial" w:hAnsi="Arial" w:cs="Arial"/>
                <w:b/>
                <w:lang w:val="en"/>
              </w:rPr>
            </w:pPr>
            <w:r w:rsidRPr="00804990">
              <w:rPr>
                <w:rFonts w:ascii="Arial" w:hAnsi="Arial" w:cs="Arial"/>
                <w:b/>
                <w:lang w:val="en"/>
              </w:rPr>
              <w:lastRenderedPageBreak/>
              <w:t>Definitions</w:t>
            </w:r>
          </w:p>
        </w:tc>
        <w:tc>
          <w:tcPr>
            <w:tcW w:w="10461" w:type="dxa"/>
          </w:tcPr>
          <w:p w14:paraId="422B0F09" w14:textId="77777777" w:rsidR="00804990" w:rsidRPr="00804990" w:rsidRDefault="00804990" w:rsidP="00804990">
            <w:pPr>
              <w:pStyle w:val="BodyText"/>
              <w:rPr>
                <w:rFonts w:ascii="Arial" w:hAnsi="Arial" w:cs="Arial"/>
                <w:sz w:val="24"/>
                <w:lang w:val="en-GB"/>
              </w:rPr>
            </w:pPr>
            <w:r w:rsidRPr="00804990">
              <w:rPr>
                <w:rFonts w:ascii="Arial" w:hAnsi="Arial" w:cs="Arial"/>
                <w:sz w:val="24"/>
                <w:lang w:val="en-GB"/>
              </w:rPr>
              <w:t>Safeguarding is about embedding practices throughout the organisation to ensure the protection of children and / or vulnerable adults wherever possible. In contrast, child and adult protection is about responding to circumstances that arise.</w:t>
            </w:r>
          </w:p>
          <w:p w14:paraId="08ECA13E" w14:textId="77777777" w:rsidR="00804990" w:rsidRPr="00804990" w:rsidRDefault="00804990" w:rsidP="00804990">
            <w:pPr>
              <w:pStyle w:val="BodyText"/>
              <w:rPr>
                <w:rFonts w:ascii="Arial" w:hAnsi="Arial" w:cs="Arial"/>
                <w:sz w:val="24"/>
                <w:lang w:val="en-GB"/>
              </w:rPr>
            </w:pPr>
          </w:p>
          <w:p w14:paraId="78F27A3F" w14:textId="77777777" w:rsidR="00804990" w:rsidRPr="00804990" w:rsidRDefault="00804990" w:rsidP="00804990">
            <w:pPr>
              <w:pStyle w:val="BodyText"/>
              <w:rPr>
                <w:rFonts w:ascii="Arial" w:hAnsi="Arial" w:cs="Arial"/>
                <w:sz w:val="24"/>
                <w:lang w:val="en-GB"/>
              </w:rPr>
            </w:pPr>
            <w:r w:rsidRPr="00804990">
              <w:rPr>
                <w:rFonts w:ascii="Arial" w:hAnsi="Arial" w:cs="Arial"/>
                <w:sz w:val="24"/>
                <w:lang w:val="en-GB"/>
              </w:rPr>
              <w:t>Abuse is a selfish act of oppression and injustice, exploitation and manipulation of power by those in a position of authority. This can be caused by those inflicting harm or those who fail to act to prevent harm. Abuse is not restricted to any socio-economic group, gender or culture.</w:t>
            </w:r>
          </w:p>
          <w:p w14:paraId="0948C1F8" w14:textId="77777777" w:rsidR="00804990" w:rsidRPr="00804990" w:rsidRDefault="00804990" w:rsidP="00804990">
            <w:pPr>
              <w:pStyle w:val="BodyText"/>
              <w:rPr>
                <w:rFonts w:ascii="Arial" w:hAnsi="Arial" w:cs="Arial"/>
                <w:sz w:val="24"/>
                <w:lang w:val="en-GB"/>
              </w:rPr>
            </w:pPr>
            <w:r w:rsidRPr="00804990">
              <w:rPr>
                <w:rFonts w:ascii="Arial" w:hAnsi="Arial" w:cs="Arial"/>
                <w:sz w:val="24"/>
                <w:lang w:val="en-GB"/>
              </w:rPr>
              <w:t xml:space="preserve">It can take </w:t>
            </w:r>
            <w:proofErr w:type="gramStart"/>
            <w:r w:rsidRPr="00804990">
              <w:rPr>
                <w:rFonts w:ascii="Arial" w:hAnsi="Arial" w:cs="Arial"/>
                <w:sz w:val="24"/>
                <w:lang w:val="en-GB"/>
              </w:rPr>
              <w:t>a number of</w:t>
            </w:r>
            <w:proofErr w:type="gramEnd"/>
            <w:r w:rsidRPr="00804990">
              <w:rPr>
                <w:rFonts w:ascii="Arial" w:hAnsi="Arial" w:cs="Arial"/>
                <w:sz w:val="24"/>
                <w:lang w:val="en-GB"/>
              </w:rPr>
              <w:t xml:space="preserve"> forms, including the following:</w:t>
            </w:r>
          </w:p>
          <w:p w14:paraId="4745FCF8" w14:textId="77777777" w:rsidR="00804990" w:rsidRPr="00804990" w:rsidRDefault="00804990" w:rsidP="00804990">
            <w:pPr>
              <w:numPr>
                <w:ilvl w:val="0"/>
                <w:numId w:val="34"/>
              </w:numPr>
              <w:rPr>
                <w:rFonts w:ascii="Arial" w:hAnsi="Arial" w:cs="Arial"/>
              </w:rPr>
            </w:pPr>
            <w:r w:rsidRPr="00804990">
              <w:rPr>
                <w:rFonts w:ascii="Arial" w:hAnsi="Arial" w:cs="Arial"/>
              </w:rPr>
              <w:t>Physical abuse</w:t>
            </w:r>
          </w:p>
          <w:p w14:paraId="63068092" w14:textId="77777777" w:rsidR="00804990" w:rsidRPr="00804990" w:rsidRDefault="00804990" w:rsidP="00804990">
            <w:pPr>
              <w:numPr>
                <w:ilvl w:val="0"/>
                <w:numId w:val="34"/>
              </w:numPr>
              <w:rPr>
                <w:rFonts w:ascii="Arial" w:hAnsi="Arial" w:cs="Arial"/>
              </w:rPr>
            </w:pPr>
            <w:r w:rsidRPr="00804990">
              <w:rPr>
                <w:rFonts w:ascii="Arial" w:hAnsi="Arial" w:cs="Arial"/>
              </w:rPr>
              <w:t>Sexual abuse</w:t>
            </w:r>
          </w:p>
          <w:p w14:paraId="0B7F5003" w14:textId="77777777" w:rsidR="00804990" w:rsidRPr="00804990" w:rsidRDefault="00804990" w:rsidP="00804990">
            <w:pPr>
              <w:numPr>
                <w:ilvl w:val="0"/>
                <w:numId w:val="34"/>
              </w:numPr>
              <w:rPr>
                <w:rFonts w:ascii="Arial" w:hAnsi="Arial" w:cs="Arial"/>
              </w:rPr>
            </w:pPr>
            <w:r w:rsidRPr="00804990">
              <w:rPr>
                <w:rFonts w:ascii="Arial" w:hAnsi="Arial" w:cs="Arial"/>
              </w:rPr>
              <w:t>Psychological or Emotional abuse</w:t>
            </w:r>
          </w:p>
          <w:p w14:paraId="2E2D36F1" w14:textId="77777777" w:rsidR="00804990" w:rsidRPr="00804990" w:rsidRDefault="00804990" w:rsidP="00804990">
            <w:pPr>
              <w:numPr>
                <w:ilvl w:val="0"/>
                <w:numId w:val="34"/>
              </w:numPr>
              <w:rPr>
                <w:rFonts w:ascii="Arial" w:hAnsi="Arial" w:cs="Arial"/>
              </w:rPr>
            </w:pPr>
            <w:r w:rsidRPr="00804990">
              <w:rPr>
                <w:rFonts w:ascii="Arial" w:hAnsi="Arial" w:cs="Arial"/>
              </w:rPr>
              <w:t>Neglect or Omission to act</w:t>
            </w:r>
          </w:p>
          <w:p w14:paraId="17A189B4" w14:textId="77777777" w:rsidR="00804990" w:rsidRPr="00804990" w:rsidRDefault="00804990" w:rsidP="00804990">
            <w:pPr>
              <w:numPr>
                <w:ilvl w:val="0"/>
                <w:numId w:val="34"/>
              </w:numPr>
              <w:rPr>
                <w:rFonts w:ascii="Arial" w:hAnsi="Arial" w:cs="Arial"/>
              </w:rPr>
            </w:pPr>
            <w:r w:rsidRPr="00804990">
              <w:rPr>
                <w:rFonts w:ascii="Arial" w:hAnsi="Arial" w:cs="Arial"/>
              </w:rPr>
              <w:t>Financial or material abuse</w:t>
            </w:r>
          </w:p>
          <w:p w14:paraId="2B2C832D" w14:textId="77777777" w:rsidR="00804990" w:rsidRPr="00804990" w:rsidRDefault="00804990" w:rsidP="00804990">
            <w:pPr>
              <w:numPr>
                <w:ilvl w:val="0"/>
                <w:numId w:val="34"/>
              </w:numPr>
              <w:rPr>
                <w:rFonts w:ascii="Arial" w:hAnsi="Arial" w:cs="Arial"/>
              </w:rPr>
            </w:pPr>
            <w:r w:rsidRPr="00804990">
              <w:rPr>
                <w:rFonts w:ascii="Arial" w:hAnsi="Arial" w:cs="Arial"/>
              </w:rPr>
              <w:t>Child Sexual Exploitation</w:t>
            </w:r>
          </w:p>
          <w:p w14:paraId="65B12572" w14:textId="77777777" w:rsidR="00804990" w:rsidRPr="00804990" w:rsidRDefault="00804990" w:rsidP="00804990">
            <w:pPr>
              <w:numPr>
                <w:ilvl w:val="0"/>
                <w:numId w:val="34"/>
              </w:numPr>
              <w:rPr>
                <w:rFonts w:ascii="Arial" w:hAnsi="Arial" w:cs="Arial"/>
              </w:rPr>
            </w:pPr>
            <w:r w:rsidRPr="00804990">
              <w:rPr>
                <w:rFonts w:ascii="Arial" w:hAnsi="Arial" w:cs="Arial"/>
              </w:rPr>
              <w:t>Modern Slavery</w:t>
            </w:r>
          </w:p>
          <w:p w14:paraId="57F666EC" w14:textId="77777777" w:rsidR="00804990" w:rsidRPr="00804990" w:rsidRDefault="00804990" w:rsidP="00804990">
            <w:pPr>
              <w:numPr>
                <w:ilvl w:val="0"/>
                <w:numId w:val="34"/>
              </w:numPr>
              <w:rPr>
                <w:rFonts w:ascii="Arial" w:hAnsi="Arial" w:cs="Arial"/>
              </w:rPr>
            </w:pPr>
            <w:proofErr w:type="spellStart"/>
            <w:r w:rsidRPr="00804990">
              <w:rPr>
                <w:rFonts w:ascii="Arial" w:hAnsi="Arial" w:cs="Arial"/>
              </w:rPr>
              <w:t>Self Neglect</w:t>
            </w:r>
            <w:proofErr w:type="spellEnd"/>
          </w:p>
          <w:p w14:paraId="22D743C7" w14:textId="77777777" w:rsidR="00804990" w:rsidRPr="00804990" w:rsidRDefault="00804990" w:rsidP="00804990">
            <w:pPr>
              <w:numPr>
                <w:ilvl w:val="0"/>
                <w:numId w:val="34"/>
              </w:numPr>
              <w:rPr>
                <w:rFonts w:ascii="Arial" w:hAnsi="Arial" w:cs="Arial"/>
              </w:rPr>
            </w:pPr>
            <w:r w:rsidRPr="00804990">
              <w:rPr>
                <w:rFonts w:ascii="Arial" w:hAnsi="Arial" w:cs="Arial"/>
              </w:rPr>
              <w:t>Domestic Abuse</w:t>
            </w:r>
          </w:p>
          <w:p w14:paraId="374FED2E" w14:textId="77777777" w:rsidR="00804990" w:rsidRPr="00804990" w:rsidRDefault="00804990" w:rsidP="00804990">
            <w:pPr>
              <w:numPr>
                <w:ilvl w:val="0"/>
                <w:numId w:val="34"/>
              </w:numPr>
              <w:rPr>
                <w:rFonts w:ascii="Arial" w:hAnsi="Arial" w:cs="Arial"/>
              </w:rPr>
            </w:pPr>
            <w:r w:rsidRPr="00804990">
              <w:rPr>
                <w:rFonts w:ascii="Arial" w:hAnsi="Arial" w:cs="Arial"/>
              </w:rPr>
              <w:t>Institutional Abuse</w:t>
            </w:r>
          </w:p>
          <w:p w14:paraId="104AC6EB" w14:textId="77777777" w:rsidR="00804990" w:rsidRPr="00804990" w:rsidRDefault="00804990" w:rsidP="00804990">
            <w:pPr>
              <w:numPr>
                <w:ilvl w:val="0"/>
                <w:numId w:val="34"/>
              </w:numPr>
              <w:rPr>
                <w:rFonts w:ascii="Arial" w:hAnsi="Arial" w:cs="Arial"/>
              </w:rPr>
            </w:pPr>
            <w:r w:rsidRPr="00804990">
              <w:rPr>
                <w:rFonts w:ascii="Arial" w:hAnsi="Arial" w:cs="Arial"/>
              </w:rPr>
              <w:t>Discriminatory Abuse</w:t>
            </w:r>
          </w:p>
          <w:p w14:paraId="1FBDEA9B" w14:textId="77777777" w:rsidR="00804990" w:rsidRPr="00804990" w:rsidRDefault="00804990" w:rsidP="00804990">
            <w:pPr>
              <w:numPr>
                <w:ilvl w:val="0"/>
                <w:numId w:val="34"/>
              </w:numPr>
              <w:rPr>
                <w:rFonts w:ascii="Arial" w:hAnsi="Arial" w:cs="Arial"/>
              </w:rPr>
            </w:pPr>
            <w:r w:rsidRPr="00804990">
              <w:rPr>
                <w:rFonts w:ascii="Arial" w:hAnsi="Arial" w:cs="Arial"/>
              </w:rPr>
              <w:t>Harassment</w:t>
            </w:r>
          </w:p>
          <w:p w14:paraId="53DE0FDA" w14:textId="77777777" w:rsidR="00804990" w:rsidRPr="00804990" w:rsidRDefault="00804990" w:rsidP="00804990">
            <w:pPr>
              <w:numPr>
                <w:ilvl w:val="0"/>
                <w:numId w:val="34"/>
              </w:numPr>
              <w:rPr>
                <w:rFonts w:ascii="Arial" w:hAnsi="Arial" w:cs="Arial"/>
              </w:rPr>
            </w:pPr>
            <w:r w:rsidRPr="00804990">
              <w:rPr>
                <w:rFonts w:ascii="Arial" w:hAnsi="Arial" w:cs="Arial"/>
              </w:rPr>
              <w:t>Radicalisation</w:t>
            </w:r>
          </w:p>
          <w:p w14:paraId="09130C58" w14:textId="77777777" w:rsidR="00804990" w:rsidRPr="00804990" w:rsidRDefault="00804990" w:rsidP="00804990">
            <w:pPr>
              <w:rPr>
                <w:rFonts w:ascii="Arial" w:hAnsi="Arial" w:cs="Arial"/>
              </w:rPr>
            </w:pPr>
          </w:p>
          <w:p w14:paraId="3ACD3FE5" w14:textId="77777777" w:rsidR="00804990" w:rsidRPr="00804990" w:rsidRDefault="00804990" w:rsidP="00804990">
            <w:pPr>
              <w:rPr>
                <w:rFonts w:ascii="Arial" w:hAnsi="Arial" w:cs="Arial"/>
              </w:rPr>
            </w:pPr>
            <w:r w:rsidRPr="00804990">
              <w:rPr>
                <w:rFonts w:ascii="Arial" w:hAnsi="Arial" w:cs="Arial"/>
              </w:rPr>
              <w:t>Definition of a child</w:t>
            </w:r>
          </w:p>
          <w:p w14:paraId="6F19094F" w14:textId="77777777" w:rsidR="00804990" w:rsidRPr="00804990" w:rsidRDefault="00804990" w:rsidP="00804990">
            <w:pPr>
              <w:rPr>
                <w:rFonts w:ascii="Arial" w:hAnsi="Arial" w:cs="Arial"/>
              </w:rPr>
            </w:pPr>
            <w:r w:rsidRPr="00804990">
              <w:rPr>
                <w:rFonts w:ascii="Arial" w:hAnsi="Arial" w:cs="Arial"/>
              </w:rPr>
              <w:t>A child is under the age of 18 (as defined in the United Nations convention on the Rights of a Child).</w:t>
            </w:r>
          </w:p>
          <w:p w14:paraId="2E8702BA" w14:textId="77777777" w:rsidR="00804990" w:rsidRPr="00804990" w:rsidRDefault="00804990" w:rsidP="00804990">
            <w:pPr>
              <w:rPr>
                <w:rFonts w:ascii="Arial" w:hAnsi="Arial" w:cs="Arial"/>
              </w:rPr>
            </w:pPr>
          </w:p>
          <w:p w14:paraId="0C806A1F" w14:textId="77777777" w:rsidR="00804990" w:rsidRPr="00804990" w:rsidRDefault="00804990" w:rsidP="00804990">
            <w:pPr>
              <w:rPr>
                <w:rFonts w:ascii="Arial" w:hAnsi="Arial" w:cs="Arial"/>
              </w:rPr>
            </w:pPr>
            <w:r w:rsidRPr="00804990">
              <w:rPr>
                <w:rFonts w:ascii="Arial" w:hAnsi="Arial" w:cs="Arial"/>
              </w:rPr>
              <w:t>Definition of a vulnerable adult</w:t>
            </w:r>
          </w:p>
          <w:p w14:paraId="3573E4DB" w14:textId="77777777" w:rsidR="00804990" w:rsidRPr="00804990" w:rsidRDefault="00804990" w:rsidP="00804990">
            <w:pPr>
              <w:rPr>
                <w:rFonts w:ascii="Arial" w:hAnsi="Arial" w:cs="Arial"/>
              </w:rPr>
            </w:pPr>
            <w:r w:rsidRPr="00804990">
              <w:rPr>
                <w:rFonts w:ascii="Arial" w:hAnsi="Arial" w:cs="Arial"/>
              </w:rPr>
              <w:t xml:space="preserve">A vulnerable adult is a person aged 18 years or over who may be unable to take care of themselves or protect themselves from harm or from being exploited. </w:t>
            </w:r>
          </w:p>
          <w:p w14:paraId="14C7EFC7" w14:textId="3A1F64E0" w:rsidR="00804990" w:rsidRPr="00804990" w:rsidRDefault="00804990" w:rsidP="00804990">
            <w:pPr>
              <w:ind w:left="720"/>
              <w:rPr>
                <w:rFonts w:ascii="Arial" w:hAnsi="Arial" w:cs="Arial"/>
                <w:highlight w:val="yellow"/>
              </w:rPr>
            </w:pPr>
            <w:r w:rsidRPr="00804990">
              <w:rPr>
                <w:rFonts w:ascii="Arial" w:hAnsi="Arial" w:cs="Arial"/>
              </w:rPr>
              <w:t xml:space="preserve">This </w:t>
            </w:r>
            <w:r w:rsidRPr="00804990">
              <w:rPr>
                <w:rFonts w:ascii="Arial" w:hAnsi="Arial" w:cs="Arial"/>
                <w:b/>
              </w:rPr>
              <w:t xml:space="preserve">may </w:t>
            </w:r>
            <w:r w:rsidRPr="00804990">
              <w:rPr>
                <w:rFonts w:ascii="Arial" w:hAnsi="Arial" w:cs="Arial"/>
              </w:rPr>
              <w:t>include a person who: Is elderly and frail; Has a mental illness including dementia; Has a physical or sensory disability; Has a learning disability; Has a severe physical illness; Is a substance misuser; Is homeless.</w:t>
            </w:r>
          </w:p>
        </w:tc>
      </w:tr>
      <w:tr w:rsidR="00804990" w:rsidRPr="00804990" w14:paraId="418EE904" w14:textId="77777777" w:rsidTr="00B52548">
        <w:trPr>
          <w:cantSplit/>
          <w:trHeight w:val="9488"/>
        </w:trPr>
        <w:tc>
          <w:tcPr>
            <w:tcW w:w="2830" w:type="dxa"/>
          </w:tcPr>
          <w:p w14:paraId="055A874D" w14:textId="77777777" w:rsidR="00804990" w:rsidRPr="00804990" w:rsidRDefault="00804990" w:rsidP="00804990">
            <w:pPr>
              <w:pStyle w:val="NormalWeb"/>
              <w:numPr>
                <w:ilvl w:val="0"/>
                <w:numId w:val="37"/>
              </w:numPr>
              <w:ind w:left="360"/>
              <w:rPr>
                <w:rFonts w:ascii="Arial" w:hAnsi="Arial" w:cs="Arial"/>
                <w:b/>
                <w:lang w:val="en"/>
              </w:rPr>
            </w:pPr>
            <w:r w:rsidRPr="00804990">
              <w:rPr>
                <w:rFonts w:ascii="Arial" w:hAnsi="Arial" w:cs="Arial"/>
                <w:b/>
                <w:lang w:val="en"/>
              </w:rPr>
              <w:lastRenderedPageBreak/>
              <w:t>Responsibilities</w:t>
            </w:r>
          </w:p>
        </w:tc>
        <w:tc>
          <w:tcPr>
            <w:tcW w:w="10461" w:type="dxa"/>
          </w:tcPr>
          <w:p w14:paraId="7D054992" w14:textId="77777777" w:rsidR="00804990" w:rsidRPr="00804990" w:rsidRDefault="00804990" w:rsidP="00804990">
            <w:pPr>
              <w:autoSpaceDE w:val="0"/>
              <w:autoSpaceDN w:val="0"/>
              <w:adjustRightInd w:val="0"/>
              <w:rPr>
                <w:rFonts w:ascii="Arial" w:hAnsi="Arial" w:cs="Arial"/>
                <w:b/>
                <w:lang w:val="en-US" w:eastAsia="en-US"/>
              </w:rPr>
            </w:pPr>
          </w:p>
          <w:p w14:paraId="4EE45382" w14:textId="6092A65B" w:rsidR="00804990" w:rsidRPr="00804990" w:rsidRDefault="00804990" w:rsidP="00804990">
            <w:pPr>
              <w:autoSpaceDE w:val="0"/>
              <w:autoSpaceDN w:val="0"/>
              <w:adjustRightInd w:val="0"/>
              <w:rPr>
                <w:rFonts w:ascii="Arial" w:hAnsi="Arial" w:cs="Arial"/>
                <w:lang w:val="en-US" w:eastAsia="en-US"/>
              </w:rPr>
            </w:pPr>
            <w:r w:rsidRPr="00804990">
              <w:rPr>
                <w:rFonts w:ascii="Arial" w:hAnsi="Arial" w:cs="Arial"/>
                <w:b/>
                <w:lang w:val="en-US" w:eastAsia="en-US"/>
              </w:rPr>
              <w:t>All staff</w:t>
            </w:r>
            <w:r w:rsidRPr="00804990">
              <w:rPr>
                <w:rFonts w:ascii="Arial" w:hAnsi="Arial" w:cs="Arial"/>
                <w:lang w:val="en-US" w:eastAsia="en-US"/>
              </w:rPr>
              <w:t xml:space="preserve"> (paid or unpaid) have a responsibility to follow the guidance laid out in this policy and related policies, and to pass on any welfare concerns using the required procedures. </w:t>
            </w:r>
          </w:p>
          <w:p w14:paraId="28648A9A" w14:textId="77777777" w:rsidR="00804990" w:rsidRPr="00804990" w:rsidRDefault="00804990" w:rsidP="00804990">
            <w:pPr>
              <w:autoSpaceDE w:val="0"/>
              <w:autoSpaceDN w:val="0"/>
              <w:adjustRightInd w:val="0"/>
              <w:rPr>
                <w:rFonts w:ascii="Arial" w:hAnsi="Arial" w:cs="Arial"/>
                <w:lang w:val="en-US" w:eastAsia="en-US"/>
              </w:rPr>
            </w:pPr>
            <w:r w:rsidRPr="00804990">
              <w:rPr>
                <w:rFonts w:ascii="Arial" w:hAnsi="Arial" w:cs="Arial"/>
                <w:lang w:val="en-US" w:eastAsia="en-US"/>
              </w:rPr>
              <w:t>We expect all staff (paid or unpaid) to promote good practice by being an excellent role model, contribute to discussions about safeguarding and to positively involve people in developing safe practices.</w:t>
            </w:r>
          </w:p>
          <w:p w14:paraId="342610C2" w14:textId="77777777" w:rsidR="00804990" w:rsidRPr="00804990" w:rsidRDefault="00804990" w:rsidP="00804990">
            <w:pPr>
              <w:autoSpaceDE w:val="0"/>
              <w:autoSpaceDN w:val="0"/>
              <w:adjustRightInd w:val="0"/>
              <w:rPr>
                <w:rFonts w:ascii="Arial" w:hAnsi="Arial" w:cs="Arial"/>
                <w:lang w:val="en-US" w:eastAsia="en-US"/>
              </w:rPr>
            </w:pPr>
          </w:p>
          <w:p w14:paraId="335DC203" w14:textId="77777777" w:rsidR="00804990" w:rsidRPr="00804990" w:rsidRDefault="00804990" w:rsidP="00804990">
            <w:pPr>
              <w:autoSpaceDE w:val="0"/>
              <w:autoSpaceDN w:val="0"/>
              <w:adjustRightInd w:val="0"/>
              <w:rPr>
                <w:rFonts w:ascii="Arial" w:hAnsi="Arial" w:cs="Arial"/>
                <w:b/>
                <w:lang w:val="en-US" w:eastAsia="en-US"/>
              </w:rPr>
            </w:pPr>
            <w:r w:rsidRPr="00804990">
              <w:rPr>
                <w:rFonts w:ascii="Arial" w:hAnsi="Arial" w:cs="Arial"/>
                <w:b/>
                <w:lang w:val="en-US" w:eastAsia="en-US"/>
              </w:rPr>
              <w:t>Additional specific responsibilities</w:t>
            </w:r>
          </w:p>
          <w:p w14:paraId="2EE8B745" w14:textId="77777777" w:rsidR="00804990" w:rsidRPr="00804990" w:rsidRDefault="00804990" w:rsidP="00804990">
            <w:pPr>
              <w:autoSpaceDE w:val="0"/>
              <w:autoSpaceDN w:val="0"/>
              <w:adjustRightInd w:val="0"/>
              <w:rPr>
                <w:rFonts w:ascii="Arial" w:hAnsi="Arial" w:cs="Arial"/>
                <w:lang w:val="en-US" w:eastAsia="en-US"/>
              </w:rPr>
            </w:pPr>
          </w:p>
          <w:p w14:paraId="30CBA52A" w14:textId="5734DCE5" w:rsidR="00804990" w:rsidRPr="00804990" w:rsidRDefault="00804990" w:rsidP="00804990">
            <w:pPr>
              <w:autoSpaceDE w:val="0"/>
              <w:autoSpaceDN w:val="0"/>
              <w:adjustRightInd w:val="0"/>
              <w:rPr>
                <w:rFonts w:ascii="Arial" w:hAnsi="Arial" w:cs="Arial"/>
                <w:lang w:val="en-US" w:eastAsia="en-US"/>
              </w:rPr>
            </w:pPr>
            <w:r w:rsidRPr="00804990">
              <w:rPr>
                <w:rFonts w:ascii="Arial" w:hAnsi="Arial" w:cs="Arial"/>
                <w:lang w:val="en-US" w:eastAsia="en-US"/>
              </w:rPr>
              <w:t xml:space="preserve">The PFC have responsibility to ensure that: </w:t>
            </w:r>
          </w:p>
          <w:p w14:paraId="08FF93E0" w14:textId="2F6BBBC1" w:rsidR="00804990" w:rsidRPr="00804990" w:rsidRDefault="00804990" w:rsidP="00804990">
            <w:pPr>
              <w:numPr>
                <w:ilvl w:val="0"/>
                <w:numId w:val="35"/>
              </w:numPr>
              <w:autoSpaceDE w:val="0"/>
              <w:autoSpaceDN w:val="0"/>
              <w:adjustRightInd w:val="0"/>
              <w:rPr>
                <w:rFonts w:ascii="Arial" w:hAnsi="Arial" w:cs="Arial"/>
                <w:lang w:val="en-US" w:eastAsia="en-US"/>
              </w:rPr>
            </w:pPr>
            <w:r w:rsidRPr="00804990">
              <w:rPr>
                <w:rFonts w:ascii="Arial" w:hAnsi="Arial" w:cs="Arial"/>
                <w:lang w:val="en-US" w:eastAsia="en-US"/>
              </w:rPr>
              <w:t>The policy is in place and appropriate and regularly reviewed</w:t>
            </w:r>
          </w:p>
          <w:p w14:paraId="49AFDCED" w14:textId="77777777" w:rsidR="00804990" w:rsidRPr="00804990" w:rsidRDefault="00804990" w:rsidP="00804990">
            <w:pPr>
              <w:autoSpaceDE w:val="0"/>
              <w:autoSpaceDN w:val="0"/>
              <w:adjustRightInd w:val="0"/>
              <w:ind w:left="720"/>
              <w:rPr>
                <w:rFonts w:ascii="Arial" w:hAnsi="Arial" w:cs="Arial"/>
                <w:lang w:val="en-US" w:eastAsia="en-US"/>
              </w:rPr>
            </w:pPr>
          </w:p>
          <w:p w14:paraId="4FD8A4E2" w14:textId="77777777" w:rsidR="00804990" w:rsidRPr="00804990" w:rsidRDefault="00804990" w:rsidP="00804990">
            <w:pPr>
              <w:autoSpaceDE w:val="0"/>
              <w:autoSpaceDN w:val="0"/>
              <w:adjustRightInd w:val="0"/>
              <w:rPr>
                <w:rFonts w:ascii="Arial" w:hAnsi="Arial" w:cs="Arial"/>
                <w:lang w:val="en-US" w:eastAsia="en-US"/>
              </w:rPr>
            </w:pPr>
            <w:r w:rsidRPr="00804990">
              <w:rPr>
                <w:rFonts w:ascii="Arial" w:hAnsi="Arial" w:cs="Arial"/>
                <w:lang w:val="en-US" w:eastAsia="en-US"/>
              </w:rPr>
              <w:t xml:space="preserve">The Centre manager has responsibility to: </w:t>
            </w:r>
          </w:p>
          <w:p w14:paraId="453A47E5" w14:textId="77777777" w:rsidR="00804990" w:rsidRPr="00804990" w:rsidRDefault="00804990" w:rsidP="00804990">
            <w:pPr>
              <w:numPr>
                <w:ilvl w:val="0"/>
                <w:numId w:val="36"/>
              </w:numPr>
              <w:autoSpaceDE w:val="0"/>
              <w:autoSpaceDN w:val="0"/>
              <w:adjustRightInd w:val="0"/>
              <w:rPr>
                <w:rFonts w:ascii="Arial" w:hAnsi="Arial" w:cs="Arial"/>
                <w:lang w:val="en-US" w:eastAsia="en-US"/>
              </w:rPr>
            </w:pPr>
            <w:r w:rsidRPr="00804990">
              <w:rPr>
                <w:rFonts w:ascii="Arial" w:hAnsi="Arial" w:cs="Arial"/>
                <w:lang w:val="en-US" w:eastAsia="en-US"/>
              </w:rPr>
              <w:t>Ensure the policy is accessible</w:t>
            </w:r>
          </w:p>
          <w:p w14:paraId="67E4F534" w14:textId="77777777" w:rsidR="00804990" w:rsidRPr="00804990" w:rsidRDefault="00804990" w:rsidP="00804990">
            <w:pPr>
              <w:numPr>
                <w:ilvl w:val="0"/>
                <w:numId w:val="36"/>
              </w:numPr>
              <w:autoSpaceDE w:val="0"/>
              <w:autoSpaceDN w:val="0"/>
              <w:adjustRightInd w:val="0"/>
              <w:rPr>
                <w:rFonts w:ascii="Arial" w:hAnsi="Arial" w:cs="Arial"/>
                <w:lang w:val="en-US" w:eastAsia="en-US"/>
              </w:rPr>
            </w:pPr>
            <w:r w:rsidRPr="00804990">
              <w:rPr>
                <w:rFonts w:ascii="Arial" w:hAnsi="Arial" w:cs="Arial"/>
                <w:lang w:val="en-US" w:eastAsia="en-US"/>
              </w:rPr>
              <w:t>Ensure the policy is implemented</w:t>
            </w:r>
          </w:p>
          <w:p w14:paraId="559FC400" w14:textId="77777777" w:rsidR="00804990" w:rsidRPr="00804990" w:rsidRDefault="00804990" w:rsidP="00804990">
            <w:pPr>
              <w:numPr>
                <w:ilvl w:val="0"/>
                <w:numId w:val="36"/>
              </w:numPr>
              <w:autoSpaceDE w:val="0"/>
              <w:autoSpaceDN w:val="0"/>
              <w:adjustRightInd w:val="0"/>
              <w:rPr>
                <w:rFonts w:ascii="Arial" w:hAnsi="Arial" w:cs="Arial"/>
                <w:lang w:val="en-US" w:eastAsia="en-US"/>
              </w:rPr>
            </w:pPr>
            <w:r w:rsidRPr="00804990">
              <w:rPr>
                <w:rFonts w:ascii="Arial" w:hAnsi="Arial" w:cs="Arial"/>
                <w:lang w:val="en-US" w:eastAsia="en-US"/>
              </w:rPr>
              <w:t>Ensure the policy is monitored and reviewed</w:t>
            </w:r>
          </w:p>
          <w:p w14:paraId="422CD787" w14:textId="77777777" w:rsidR="00804990" w:rsidRPr="00804990" w:rsidRDefault="00804990" w:rsidP="00804990">
            <w:pPr>
              <w:numPr>
                <w:ilvl w:val="0"/>
                <w:numId w:val="36"/>
              </w:numPr>
              <w:autoSpaceDE w:val="0"/>
              <w:autoSpaceDN w:val="0"/>
              <w:adjustRightInd w:val="0"/>
              <w:rPr>
                <w:rFonts w:ascii="Arial" w:hAnsi="Arial" w:cs="Arial"/>
                <w:lang w:val="en"/>
              </w:rPr>
            </w:pPr>
            <w:r w:rsidRPr="00804990">
              <w:rPr>
                <w:rFonts w:ascii="Arial" w:hAnsi="Arial" w:cs="Arial"/>
                <w:lang w:val="en"/>
              </w:rPr>
              <w:t xml:space="preserve">Promote the welfare of children and vulnerable adults </w:t>
            </w:r>
          </w:p>
          <w:p w14:paraId="4D55223F" w14:textId="145246C5" w:rsidR="00804990" w:rsidRPr="00804990" w:rsidRDefault="00804990" w:rsidP="00804990">
            <w:pPr>
              <w:numPr>
                <w:ilvl w:val="0"/>
                <w:numId w:val="36"/>
              </w:numPr>
              <w:autoSpaceDE w:val="0"/>
              <w:autoSpaceDN w:val="0"/>
              <w:adjustRightInd w:val="0"/>
              <w:rPr>
                <w:rFonts w:ascii="Arial" w:hAnsi="Arial" w:cs="Arial"/>
                <w:lang w:val="en"/>
              </w:rPr>
            </w:pPr>
            <w:r w:rsidRPr="00804990">
              <w:rPr>
                <w:rFonts w:ascii="Arial" w:hAnsi="Arial" w:cs="Arial"/>
                <w:lang w:val="en-US" w:eastAsia="en-US"/>
              </w:rPr>
              <w:t xml:space="preserve">Ensure volunteers have access to appropriate training/information </w:t>
            </w:r>
          </w:p>
          <w:p w14:paraId="560F9A4F" w14:textId="2955E28A" w:rsidR="00804990" w:rsidRPr="00804990" w:rsidRDefault="00804990" w:rsidP="00804990">
            <w:pPr>
              <w:numPr>
                <w:ilvl w:val="0"/>
                <w:numId w:val="36"/>
              </w:numPr>
              <w:autoSpaceDE w:val="0"/>
              <w:autoSpaceDN w:val="0"/>
              <w:adjustRightInd w:val="0"/>
              <w:rPr>
                <w:rFonts w:ascii="Arial" w:hAnsi="Arial" w:cs="Arial"/>
                <w:lang w:val="en"/>
              </w:rPr>
            </w:pPr>
            <w:r w:rsidRPr="00804990">
              <w:rPr>
                <w:rFonts w:ascii="Arial" w:hAnsi="Arial" w:cs="Arial"/>
                <w:lang w:val="en-US" w:eastAsia="en-US"/>
              </w:rPr>
              <w:t xml:space="preserve">Receive staff or visitor concerns about safeguarding and respond to all seriously, swiftly and appropriately </w:t>
            </w:r>
          </w:p>
          <w:p w14:paraId="2F9FB738" w14:textId="0CF145F7" w:rsidR="00804990" w:rsidRPr="00804990" w:rsidRDefault="00804990" w:rsidP="00804990">
            <w:pPr>
              <w:numPr>
                <w:ilvl w:val="0"/>
                <w:numId w:val="36"/>
              </w:numPr>
              <w:autoSpaceDE w:val="0"/>
              <w:autoSpaceDN w:val="0"/>
              <w:adjustRightInd w:val="0"/>
              <w:rPr>
                <w:rFonts w:ascii="Arial" w:hAnsi="Arial" w:cs="Arial"/>
                <w:lang w:val="en"/>
              </w:rPr>
            </w:pPr>
            <w:r w:rsidRPr="00804990">
              <w:rPr>
                <w:rFonts w:ascii="Arial" w:hAnsi="Arial" w:cs="Arial"/>
                <w:lang w:val="en-US" w:eastAsia="en-US"/>
              </w:rPr>
              <w:t>Keep up to date with statutory and local arrangements for safeguarding</w:t>
            </w:r>
          </w:p>
          <w:p w14:paraId="1D44B61D" w14:textId="6F47C253" w:rsidR="00804990" w:rsidRPr="00804990" w:rsidRDefault="00804990" w:rsidP="00804990">
            <w:pPr>
              <w:numPr>
                <w:ilvl w:val="0"/>
                <w:numId w:val="36"/>
              </w:numPr>
              <w:autoSpaceDE w:val="0"/>
              <w:autoSpaceDN w:val="0"/>
              <w:adjustRightInd w:val="0"/>
              <w:rPr>
                <w:rFonts w:ascii="Arial" w:hAnsi="Arial" w:cs="Arial"/>
                <w:lang w:val="en"/>
              </w:rPr>
            </w:pPr>
            <w:r w:rsidRPr="00804990">
              <w:rPr>
                <w:rFonts w:ascii="Arial" w:hAnsi="Arial" w:cs="Arial"/>
                <w:lang w:val="en-US" w:eastAsia="en-US"/>
              </w:rPr>
              <w:t xml:space="preserve">Develop and maintain effective links with relevant persons/agencies </w:t>
            </w:r>
          </w:p>
          <w:p w14:paraId="5CEE0D91" w14:textId="77777777" w:rsidR="00804990" w:rsidRPr="00AB5EF0" w:rsidRDefault="00804990" w:rsidP="00804990">
            <w:pPr>
              <w:pStyle w:val="ListParagraph"/>
              <w:numPr>
                <w:ilvl w:val="0"/>
                <w:numId w:val="36"/>
              </w:numPr>
              <w:autoSpaceDE w:val="0"/>
              <w:autoSpaceDN w:val="0"/>
              <w:adjustRightInd w:val="0"/>
              <w:rPr>
                <w:rFonts w:ascii="Arial" w:hAnsi="Arial" w:cs="Arial"/>
                <w:lang w:val="en-US" w:eastAsia="en-US"/>
              </w:rPr>
            </w:pPr>
            <w:r w:rsidRPr="00AB5EF0">
              <w:rPr>
                <w:rFonts w:ascii="Arial" w:hAnsi="Arial" w:cs="Arial"/>
                <w:lang w:val="en-US" w:eastAsia="en-US"/>
              </w:rPr>
              <w:t>Take forward concerns about responses to St Patrick’s Parish Safeguarding Officer</w:t>
            </w:r>
          </w:p>
          <w:p w14:paraId="11F87BD6" w14:textId="77777777" w:rsidR="00AB5EF0" w:rsidRPr="00AB5EF0" w:rsidRDefault="00AB5EF0" w:rsidP="00AB5EF0">
            <w:pPr>
              <w:autoSpaceDE w:val="0"/>
              <w:autoSpaceDN w:val="0"/>
              <w:adjustRightInd w:val="0"/>
              <w:rPr>
                <w:rFonts w:ascii="Arial" w:hAnsi="Arial" w:cs="Arial"/>
                <w:lang w:val="en-US" w:eastAsia="en-US"/>
              </w:rPr>
            </w:pPr>
          </w:p>
          <w:p w14:paraId="4AE52926" w14:textId="727298C0" w:rsidR="00AB5EF0" w:rsidRDefault="00AB5EF0" w:rsidP="00AB5EF0">
            <w:pPr>
              <w:autoSpaceDE w:val="0"/>
              <w:autoSpaceDN w:val="0"/>
              <w:adjustRightInd w:val="0"/>
              <w:rPr>
                <w:rFonts w:ascii="Arial" w:hAnsi="Arial" w:cs="Arial"/>
                <w:lang w:val="en-US" w:eastAsia="en-US"/>
              </w:rPr>
            </w:pPr>
            <w:r w:rsidRPr="00AB5EF0">
              <w:rPr>
                <w:rFonts w:ascii="Arial" w:hAnsi="Arial" w:cs="Arial"/>
                <w:lang w:val="en-US" w:eastAsia="en-US"/>
              </w:rPr>
              <w:t>Hirers</w:t>
            </w:r>
            <w:r>
              <w:rPr>
                <w:rFonts w:ascii="Arial" w:hAnsi="Arial" w:cs="Arial"/>
                <w:lang w:val="en-US" w:eastAsia="en-US"/>
              </w:rPr>
              <w:t xml:space="preserve"> have the responsibility, </w:t>
            </w:r>
            <w:r w:rsidRPr="00AB5EF0">
              <w:rPr>
                <w:rFonts w:ascii="Arial" w:hAnsi="Arial" w:cs="Arial"/>
                <w:lang w:eastAsia="zh-CN"/>
              </w:rPr>
              <w:t xml:space="preserve">when requested by the Hall </w:t>
            </w:r>
            <w:r>
              <w:rPr>
                <w:rFonts w:ascii="Arial" w:hAnsi="Arial" w:cs="Arial"/>
                <w:lang w:eastAsia="zh-CN"/>
              </w:rPr>
              <w:t>M</w:t>
            </w:r>
            <w:r w:rsidRPr="00AB5EF0">
              <w:rPr>
                <w:rFonts w:ascii="Arial" w:hAnsi="Arial" w:cs="Arial"/>
                <w:lang w:eastAsia="zh-CN"/>
              </w:rPr>
              <w:t>anager</w:t>
            </w:r>
            <w:r>
              <w:rPr>
                <w:rFonts w:ascii="Arial" w:hAnsi="Arial" w:cs="Arial"/>
                <w:lang w:val="en-US" w:eastAsia="en-US"/>
              </w:rPr>
              <w:t xml:space="preserve"> to:</w:t>
            </w:r>
          </w:p>
          <w:p w14:paraId="1691ACDE" w14:textId="282F26E8" w:rsidR="00AB5EF0" w:rsidRPr="00AB5EF0" w:rsidRDefault="00AB5EF0" w:rsidP="00AB5EF0">
            <w:pPr>
              <w:pStyle w:val="ListParagraph"/>
              <w:numPr>
                <w:ilvl w:val="0"/>
                <w:numId w:val="38"/>
              </w:numPr>
              <w:suppressAutoHyphens/>
              <w:jc w:val="both"/>
              <w:rPr>
                <w:rFonts w:ascii="Arial" w:hAnsi="Arial" w:cs="Arial"/>
                <w:lang w:eastAsia="zh-CN"/>
              </w:rPr>
            </w:pPr>
            <w:r w:rsidRPr="00AB5EF0">
              <w:rPr>
                <w:rFonts w:ascii="Arial" w:hAnsi="Arial" w:cs="Arial"/>
                <w:lang w:eastAsia="zh-CN"/>
              </w:rPr>
              <w:t>P</w:t>
            </w:r>
            <w:r w:rsidRPr="00AB5EF0">
              <w:rPr>
                <w:rFonts w:ascii="Arial" w:hAnsi="Arial" w:cs="Arial"/>
                <w:lang w:eastAsia="zh-CN"/>
              </w:rPr>
              <w:t xml:space="preserve">rovide a copy of the Hirer’s safeguarding policy and comply with that policy (except where in conflict with the Catholic Safeguarding Advisory Service’s (CSAS) Safeguarding Policy where the CSAS safeguarding policy will take precedence). Where the CSAS policy takes precedence, or where the Hirer has no policy, the Hirer will comply with the requirements of the CSAS policy </w:t>
            </w:r>
            <w:hyperlink r:id="rId9" w:history="1">
              <w:r w:rsidRPr="00AB5EF0">
                <w:rPr>
                  <w:rFonts w:ascii="Arial" w:hAnsi="Arial" w:cs="Arial"/>
                  <w:i/>
                  <w:u w:val="single"/>
                  <w:lang w:eastAsia="zh-CN"/>
                </w:rPr>
                <w:t>https://www.csas.uk.net</w:t>
              </w:r>
            </w:hyperlink>
          </w:p>
          <w:p w14:paraId="67B5B934" w14:textId="09139DBC" w:rsidR="00AB5EF0" w:rsidRPr="00AB5EF0" w:rsidRDefault="00AB5EF0" w:rsidP="00AB5EF0">
            <w:pPr>
              <w:autoSpaceDE w:val="0"/>
              <w:autoSpaceDN w:val="0"/>
              <w:adjustRightInd w:val="0"/>
              <w:rPr>
                <w:rFonts w:ascii="Arial" w:hAnsi="Arial" w:cs="Arial"/>
                <w:color w:val="FF00FF"/>
                <w:lang w:val="en-US" w:eastAsia="en-US"/>
              </w:rPr>
            </w:pPr>
          </w:p>
        </w:tc>
      </w:tr>
      <w:tr w:rsidR="00804990" w:rsidRPr="00804990" w14:paraId="20182C0B" w14:textId="77777777" w:rsidTr="00B52548">
        <w:trPr>
          <w:cantSplit/>
          <w:trHeight w:val="1550"/>
        </w:trPr>
        <w:tc>
          <w:tcPr>
            <w:tcW w:w="2830" w:type="dxa"/>
          </w:tcPr>
          <w:p w14:paraId="228E123A" w14:textId="77777777" w:rsidR="00804990" w:rsidRPr="00804990" w:rsidRDefault="00804990" w:rsidP="00804990">
            <w:pPr>
              <w:pStyle w:val="NormalWeb"/>
              <w:numPr>
                <w:ilvl w:val="0"/>
                <w:numId w:val="37"/>
              </w:numPr>
              <w:ind w:left="360"/>
              <w:rPr>
                <w:rFonts w:ascii="Arial" w:hAnsi="Arial" w:cs="Arial"/>
                <w:b/>
                <w:lang w:val="en"/>
              </w:rPr>
            </w:pPr>
            <w:r w:rsidRPr="00804990">
              <w:rPr>
                <w:rFonts w:ascii="Arial" w:hAnsi="Arial" w:cs="Arial"/>
                <w:b/>
                <w:lang w:val="en"/>
              </w:rPr>
              <w:lastRenderedPageBreak/>
              <w:t>Implementation Stages</w:t>
            </w:r>
          </w:p>
        </w:tc>
        <w:tc>
          <w:tcPr>
            <w:tcW w:w="10461" w:type="dxa"/>
          </w:tcPr>
          <w:p w14:paraId="3F5DF165" w14:textId="77777777" w:rsidR="00804990" w:rsidRPr="00804990" w:rsidRDefault="00804990" w:rsidP="00804990">
            <w:pPr>
              <w:rPr>
                <w:rFonts w:ascii="Arial" w:hAnsi="Arial" w:cs="Arial"/>
              </w:rPr>
            </w:pPr>
          </w:p>
          <w:p w14:paraId="12027D9F" w14:textId="77777777" w:rsidR="00804990" w:rsidRPr="00804990" w:rsidRDefault="00804990" w:rsidP="00804990">
            <w:pPr>
              <w:rPr>
                <w:rFonts w:ascii="Arial" w:hAnsi="Arial" w:cs="Arial"/>
              </w:rPr>
            </w:pPr>
            <w:r w:rsidRPr="00804990">
              <w:rPr>
                <w:rFonts w:ascii="Arial" w:hAnsi="Arial" w:cs="Arial"/>
              </w:rPr>
              <w:t>The scope of this Safeguarding Policy</w:t>
            </w:r>
            <w:r w:rsidRPr="00804990">
              <w:rPr>
                <w:rFonts w:ascii="Arial" w:hAnsi="Arial" w:cs="Arial"/>
                <w:color w:val="0000FF"/>
              </w:rPr>
              <w:t xml:space="preserve"> </w:t>
            </w:r>
            <w:r w:rsidRPr="00804990">
              <w:rPr>
                <w:rFonts w:ascii="Arial" w:hAnsi="Arial" w:cs="Arial"/>
              </w:rPr>
              <w:t>is broad ranging and in practice, it will be implemented via a range of policies and procedures within the organisation, including Health &amp; Safety, Equality &amp; Diversity and Data Protection.</w:t>
            </w:r>
          </w:p>
          <w:p w14:paraId="0499ECA5" w14:textId="77777777" w:rsidR="00804990" w:rsidRPr="00804990" w:rsidRDefault="00804990" w:rsidP="00804990">
            <w:pPr>
              <w:rPr>
                <w:rFonts w:ascii="Arial" w:hAnsi="Arial" w:cs="Arial"/>
              </w:rPr>
            </w:pPr>
          </w:p>
        </w:tc>
      </w:tr>
      <w:tr w:rsidR="00804990" w:rsidRPr="00804990" w14:paraId="5833E605" w14:textId="77777777" w:rsidTr="00B52548">
        <w:trPr>
          <w:cantSplit/>
          <w:trHeight w:val="1134"/>
        </w:trPr>
        <w:tc>
          <w:tcPr>
            <w:tcW w:w="2830" w:type="dxa"/>
          </w:tcPr>
          <w:p w14:paraId="5A5E5B04" w14:textId="77777777" w:rsidR="00804990" w:rsidRPr="00804990" w:rsidRDefault="00804990" w:rsidP="00804990">
            <w:pPr>
              <w:pStyle w:val="NormalWeb"/>
              <w:numPr>
                <w:ilvl w:val="0"/>
                <w:numId w:val="37"/>
              </w:numPr>
              <w:ind w:left="360"/>
              <w:rPr>
                <w:rFonts w:ascii="Arial" w:hAnsi="Arial" w:cs="Arial"/>
                <w:b/>
                <w:lang w:val="en"/>
              </w:rPr>
            </w:pPr>
            <w:r w:rsidRPr="00804990">
              <w:rPr>
                <w:rFonts w:ascii="Arial" w:hAnsi="Arial" w:cs="Arial"/>
                <w:b/>
                <w:lang w:val="en"/>
              </w:rPr>
              <w:t>Communications training and support for staff</w:t>
            </w:r>
          </w:p>
        </w:tc>
        <w:tc>
          <w:tcPr>
            <w:tcW w:w="10461" w:type="dxa"/>
          </w:tcPr>
          <w:p w14:paraId="70D68B0E" w14:textId="3205AA46" w:rsidR="00804990" w:rsidRPr="00804990" w:rsidRDefault="00804990" w:rsidP="00804990">
            <w:pPr>
              <w:rPr>
                <w:rFonts w:ascii="Arial" w:hAnsi="Arial" w:cs="Arial"/>
              </w:rPr>
            </w:pPr>
            <w:r w:rsidRPr="00804990">
              <w:rPr>
                <w:rFonts w:ascii="Arial" w:hAnsi="Arial" w:cs="Arial"/>
              </w:rPr>
              <w:t>The Hall Manager provides induction, access to training of staff and volunteers, effective communications and support mechanisms in relation to Safeguarding</w:t>
            </w:r>
          </w:p>
          <w:p w14:paraId="71A199C9" w14:textId="77777777" w:rsidR="00804990" w:rsidRPr="00804990" w:rsidRDefault="00804990" w:rsidP="00804990">
            <w:pPr>
              <w:rPr>
                <w:rFonts w:ascii="Arial" w:hAnsi="Arial" w:cs="Arial"/>
              </w:rPr>
            </w:pPr>
          </w:p>
          <w:p w14:paraId="5F959E0B" w14:textId="77777777" w:rsidR="00804990" w:rsidRPr="00804990" w:rsidRDefault="00804990" w:rsidP="00804990">
            <w:pPr>
              <w:pStyle w:val="NormalWeb"/>
              <w:spacing w:before="0" w:beforeAutospacing="0" w:after="0" w:afterAutospacing="0"/>
              <w:rPr>
                <w:rFonts w:ascii="Arial" w:hAnsi="Arial" w:cs="Arial"/>
                <w:color w:val="0000FF"/>
                <w:lang w:val="en"/>
              </w:rPr>
            </w:pPr>
            <w:r w:rsidRPr="00804990">
              <w:rPr>
                <w:rFonts w:ascii="Arial" w:hAnsi="Arial" w:cs="Arial"/>
                <w:b/>
              </w:rPr>
              <w:t>Induction</w:t>
            </w:r>
            <w:r w:rsidRPr="00804990">
              <w:rPr>
                <w:rFonts w:ascii="Arial" w:hAnsi="Arial" w:cs="Arial"/>
              </w:rPr>
              <w:t xml:space="preserve"> will include</w:t>
            </w:r>
          </w:p>
          <w:p w14:paraId="09DCE6BD" w14:textId="77777777" w:rsidR="00804990" w:rsidRPr="00804990" w:rsidRDefault="00804990" w:rsidP="00804990">
            <w:pPr>
              <w:pStyle w:val="NormalWeb"/>
              <w:numPr>
                <w:ilvl w:val="0"/>
                <w:numId w:val="27"/>
              </w:numPr>
              <w:spacing w:before="0" w:beforeAutospacing="0" w:after="0" w:afterAutospacing="0"/>
              <w:rPr>
                <w:rFonts w:ascii="Arial" w:hAnsi="Arial" w:cs="Arial"/>
                <w:lang w:val="en"/>
              </w:rPr>
            </w:pPr>
            <w:r w:rsidRPr="00804990">
              <w:rPr>
                <w:rFonts w:ascii="Arial" w:hAnsi="Arial" w:cs="Arial"/>
                <w:lang w:val="en"/>
              </w:rPr>
              <w:t>Discussion of the Safeguarding Policy (and confirmation of understanding)</w:t>
            </w:r>
          </w:p>
          <w:p w14:paraId="7A8C92DC" w14:textId="77777777" w:rsidR="00804990" w:rsidRPr="00804990" w:rsidRDefault="00804990" w:rsidP="00804990">
            <w:pPr>
              <w:pStyle w:val="NormalWeb"/>
              <w:numPr>
                <w:ilvl w:val="0"/>
                <w:numId w:val="27"/>
              </w:numPr>
              <w:spacing w:before="0" w:beforeAutospacing="0" w:after="0" w:afterAutospacing="0"/>
              <w:rPr>
                <w:rFonts w:ascii="Arial" w:hAnsi="Arial" w:cs="Arial"/>
                <w:lang w:val="en"/>
              </w:rPr>
            </w:pPr>
            <w:r w:rsidRPr="00804990">
              <w:rPr>
                <w:rFonts w:ascii="Arial" w:hAnsi="Arial" w:cs="Arial"/>
                <w:lang w:val="en"/>
              </w:rPr>
              <w:t>Discussion of other relevant policies</w:t>
            </w:r>
          </w:p>
          <w:p w14:paraId="7DEAF695" w14:textId="77777777" w:rsidR="00804990" w:rsidRPr="00804990" w:rsidRDefault="00804990" w:rsidP="00804990">
            <w:pPr>
              <w:pStyle w:val="NormalWeb"/>
              <w:numPr>
                <w:ilvl w:val="0"/>
                <w:numId w:val="27"/>
              </w:numPr>
              <w:spacing w:before="0" w:beforeAutospacing="0" w:after="0" w:afterAutospacing="0"/>
              <w:rPr>
                <w:rFonts w:ascii="Arial" w:hAnsi="Arial" w:cs="Arial"/>
                <w:lang w:val="en"/>
              </w:rPr>
            </w:pPr>
            <w:r w:rsidRPr="00804990">
              <w:rPr>
                <w:rFonts w:ascii="Arial" w:hAnsi="Arial" w:cs="Arial"/>
                <w:lang w:val="en"/>
              </w:rPr>
              <w:t>Ensure familiarity with reporting processes</w:t>
            </w:r>
          </w:p>
          <w:p w14:paraId="3A02AB4A" w14:textId="23919456" w:rsidR="00804990" w:rsidRPr="00804990" w:rsidRDefault="00804990" w:rsidP="00804990">
            <w:pPr>
              <w:pStyle w:val="NormalWeb"/>
              <w:numPr>
                <w:ilvl w:val="0"/>
                <w:numId w:val="27"/>
              </w:numPr>
              <w:spacing w:before="0" w:beforeAutospacing="0" w:after="0" w:afterAutospacing="0"/>
              <w:rPr>
                <w:rFonts w:ascii="Arial" w:hAnsi="Arial" w:cs="Arial"/>
                <w:lang w:val="en"/>
              </w:rPr>
            </w:pPr>
            <w:r w:rsidRPr="00804990">
              <w:rPr>
                <w:rFonts w:ascii="Arial" w:hAnsi="Arial" w:cs="Arial"/>
                <w:lang w:val="en"/>
              </w:rPr>
              <w:t>Discussion about information and training available on safeguarding from Clifton Diocese and CSSA.</w:t>
            </w:r>
          </w:p>
          <w:p w14:paraId="137204C9" w14:textId="77777777" w:rsidR="00804990" w:rsidRPr="00804990" w:rsidRDefault="00804990" w:rsidP="00804990">
            <w:pPr>
              <w:pStyle w:val="NormalWeb"/>
              <w:spacing w:before="0" w:beforeAutospacing="0" w:after="0" w:afterAutospacing="0"/>
              <w:ind w:left="360"/>
              <w:rPr>
                <w:rFonts w:ascii="Arial" w:hAnsi="Arial" w:cs="Arial"/>
                <w:color w:val="0000FF"/>
              </w:rPr>
            </w:pPr>
          </w:p>
          <w:p w14:paraId="48ABBFDC" w14:textId="77777777" w:rsidR="00804990" w:rsidRPr="00804990" w:rsidRDefault="00804990" w:rsidP="00804990">
            <w:pPr>
              <w:pStyle w:val="NormalWeb"/>
              <w:spacing w:before="0" w:beforeAutospacing="0" w:after="0" w:afterAutospacing="0"/>
              <w:rPr>
                <w:rFonts w:ascii="Arial" w:hAnsi="Arial" w:cs="Arial"/>
                <w:b/>
              </w:rPr>
            </w:pPr>
            <w:r w:rsidRPr="00804990">
              <w:rPr>
                <w:rFonts w:ascii="Arial" w:hAnsi="Arial" w:cs="Arial"/>
                <w:b/>
              </w:rPr>
              <w:t>Communications and discussion of safeguarding issues</w:t>
            </w:r>
          </w:p>
          <w:p w14:paraId="7FEC36EE" w14:textId="463D180B" w:rsidR="00804990" w:rsidRPr="00804990" w:rsidRDefault="00804990" w:rsidP="00804990">
            <w:pPr>
              <w:pStyle w:val="NormalWeb"/>
              <w:spacing w:before="0" w:beforeAutospacing="0" w:after="0" w:afterAutospacing="0"/>
              <w:rPr>
                <w:rFonts w:ascii="Arial" w:hAnsi="Arial" w:cs="Arial"/>
              </w:rPr>
            </w:pPr>
            <w:r w:rsidRPr="00804990">
              <w:rPr>
                <w:rFonts w:ascii="Arial" w:hAnsi="Arial" w:cs="Arial"/>
              </w:rPr>
              <w:t>Commitment to free and honest communication across the volunteer team will ensure effective communication of safeguarding issues and practice.</w:t>
            </w:r>
          </w:p>
          <w:p w14:paraId="24044AC3" w14:textId="77777777" w:rsidR="00804990" w:rsidRPr="00804990" w:rsidRDefault="00804990" w:rsidP="00804990">
            <w:pPr>
              <w:pStyle w:val="NormalWeb"/>
              <w:spacing w:before="0" w:beforeAutospacing="0" w:after="0" w:afterAutospacing="0"/>
              <w:rPr>
                <w:rFonts w:ascii="Arial" w:hAnsi="Arial" w:cs="Arial"/>
              </w:rPr>
            </w:pPr>
          </w:p>
          <w:p w14:paraId="53B4EFE2" w14:textId="77777777" w:rsidR="00804990" w:rsidRPr="00804990" w:rsidRDefault="00804990" w:rsidP="00804990">
            <w:pPr>
              <w:pStyle w:val="NormalWeb"/>
              <w:spacing w:before="0" w:beforeAutospacing="0" w:after="0" w:afterAutospacing="0"/>
              <w:rPr>
                <w:rFonts w:ascii="Arial" w:hAnsi="Arial" w:cs="Arial"/>
                <w:b/>
              </w:rPr>
            </w:pPr>
            <w:r w:rsidRPr="00804990">
              <w:rPr>
                <w:rFonts w:ascii="Arial" w:hAnsi="Arial" w:cs="Arial"/>
                <w:b/>
              </w:rPr>
              <w:t xml:space="preserve">Support </w:t>
            </w:r>
          </w:p>
          <w:p w14:paraId="5F639128" w14:textId="59251D59" w:rsidR="00804990" w:rsidRPr="00804990" w:rsidRDefault="00804990" w:rsidP="00804990">
            <w:pPr>
              <w:pStyle w:val="NormalWeb"/>
              <w:spacing w:before="0" w:beforeAutospacing="0" w:after="0" w:afterAutospacing="0"/>
              <w:rPr>
                <w:rFonts w:ascii="Arial" w:hAnsi="Arial" w:cs="Arial"/>
                <w:color w:val="0000FF"/>
              </w:rPr>
            </w:pPr>
            <w:r w:rsidRPr="00804990">
              <w:rPr>
                <w:rFonts w:ascii="Arial" w:hAnsi="Arial" w:cs="Arial"/>
              </w:rPr>
              <w:t>We recognise that involvement in situations where there is risk, or actual harm can be stressful for staff concerned. The mechanism in place to support staff is initially to discuss the situation with the Hall manager or Parish Safeguarding Officer.</w:t>
            </w:r>
          </w:p>
          <w:p w14:paraId="09C4A67E" w14:textId="77777777" w:rsidR="00804990" w:rsidRPr="00804990" w:rsidRDefault="00804990" w:rsidP="00804990">
            <w:pPr>
              <w:pStyle w:val="NormalWeb"/>
              <w:spacing w:before="0" w:beforeAutospacing="0" w:after="0" w:afterAutospacing="0"/>
              <w:rPr>
                <w:rFonts w:ascii="Arial" w:hAnsi="Arial" w:cs="Arial"/>
              </w:rPr>
            </w:pPr>
          </w:p>
        </w:tc>
      </w:tr>
      <w:tr w:rsidR="00804990" w:rsidRPr="00804990" w14:paraId="49C43C41" w14:textId="77777777" w:rsidTr="00B52548">
        <w:trPr>
          <w:cantSplit/>
          <w:trHeight w:val="5235"/>
        </w:trPr>
        <w:tc>
          <w:tcPr>
            <w:tcW w:w="2830" w:type="dxa"/>
          </w:tcPr>
          <w:p w14:paraId="5A0C3B23" w14:textId="77777777" w:rsidR="00804990" w:rsidRPr="00804990" w:rsidRDefault="00804990" w:rsidP="00804990">
            <w:pPr>
              <w:pStyle w:val="Heading2"/>
              <w:numPr>
                <w:ilvl w:val="0"/>
                <w:numId w:val="37"/>
              </w:numPr>
              <w:ind w:left="360"/>
              <w:rPr>
                <w:rFonts w:ascii="Arial" w:hAnsi="Arial" w:cs="Arial"/>
                <w:sz w:val="24"/>
                <w:szCs w:val="24"/>
                <w:lang w:val="en"/>
              </w:rPr>
            </w:pPr>
            <w:r w:rsidRPr="00804990">
              <w:rPr>
                <w:rFonts w:ascii="Arial" w:hAnsi="Arial" w:cs="Arial"/>
                <w:sz w:val="24"/>
                <w:szCs w:val="24"/>
                <w:lang w:val="en"/>
              </w:rPr>
              <w:lastRenderedPageBreak/>
              <w:t>Professional boundaries</w:t>
            </w:r>
          </w:p>
        </w:tc>
        <w:tc>
          <w:tcPr>
            <w:tcW w:w="10461" w:type="dxa"/>
          </w:tcPr>
          <w:p w14:paraId="22458815" w14:textId="4051E136" w:rsidR="00804990" w:rsidRPr="00804990" w:rsidRDefault="00804990" w:rsidP="00804990">
            <w:pPr>
              <w:autoSpaceDE w:val="0"/>
              <w:autoSpaceDN w:val="0"/>
              <w:adjustRightInd w:val="0"/>
              <w:rPr>
                <w:rFonts w:ascii="Arial" w:hAnsi="Arial" w:cs="Arial"/>
                <w:lang w:val="en-US" w:eastAsia="en-US"/>
              </w:rPr>
            </w:pPr>
            <w:r w:rsidRPr="00804990">
              <w:rPr>
                <w:rFonts w:ascii="Arial" w:hAnsi="Arial" w:cs="Arial"/>
                <w:lang w:val="en-US" w:eastAsia="en-US"/>
              </w:rPr>
              <w:t>Professional boundaries are what define the limits of a relationship between a volunteer and a visitor. They are a set of standards we agree to uphold that allows this necessary and often close relationship to exist while ensuring the correct detachment is kept in place.</w:t>
            </w:r>
          </w:p>
          <w:p w14:paraId="6082435A" w14:textId="77777777" w:rsidR="00804990" w:rsidRPr="00804990" w:rsidRDefault="00804990" w:rsidP="00804990">
            <w:pPr>
              <w:autoSpaceDE w:val="0"/>
              <w:autoSpaceDN w:val="0"/>
              <w:adjustRightInd w:val="0"/>
              <w:rPr>
                <w:rFonts w:ascii="Arial" w:hAnsi="Arial" w:cs="Arial"/>
                <w:lang w:val="en-US" w:eastAsia="en-US"/>
              </w:rPr>
            </w:pPr>
          </w:p>
          <w:p w14:paraId="005EB69B" w14:textId="53AC4DF1" w:rsidR="00804990" w:rsidRPr="00804990" w:rsidRDefault="00804990" w:rsidP="00804990">
            <w:pPr>
              <w:autoSpaceDE w:val="0"/>
              <w:autoSpaceDN w:val="0"/>
              <w:adjustRightInd w:val="0"/>
              <w:rPr>
                <w:rFonts w:ascii="Arial" w:hAnsi="Arial" w:cs="Arial"/>
                <w:lang w:val="en-US" w:eastAsia="en-US"/>
              </w:rPr>
            </w:pPr>
            <w:r w:rsidRPr="00804990">
              <w:rPr>
                <w:rFonts w:ascii="Arial" w:hAnsi="Arial" w:cs="Arial"/>
                <w:lang w:val="en-US" w:eastAsia="en-US"/>
              </w:rPr>
              <w:t>The PFC expects staff and volunteers to protect the professional integrity of themselves and the organization.</w:t>
            </w:r>
          </w:p>
          <w:p w14:paraId="4C9002CB" w14:textId="77777777" w:rsidR="00804990" w:rsidRPr="00804990" w:rsidRDefault="00804990" w:rsidP="00804990">
            <w:pPr>
              <w:autoSpaceDE w:val="0"/>
              <w:autoSpaceDN w:val="0"/>
              <w:adjustRightInd w:val="0"/>
              <w:rPr>
                <w:rFonts w:ascii="Arial" w:hAnsi="Arial" w:cs="Arial"/>
                <w:lang w:val="en-US" w:eastAsia="en-US"/>
              </w:rPr>
            </w:pPr>
          </w:p>
          <w:p w14:paraId="4BC7FF36" w14:textId="77777777" w:rsidR="00804990" w:rsidRPr="00804990" w:rsidRDefault="00804990" w:rsidP="00804990">
            <w:pPr>
              <w:autoSpaceDE w:val="0"/>
              <w:autoSpaceDN w:val="0"/>
              <w:adjustRightInd w:val="0"/>
              <w:rPr>
                <w:rFonts w:ascii="Arial" w:hAnsi="Arial" w:cs="Arial"/>
                <w:color w:val="0000FF"/>
                <w:lang w:val="en-US" w:eastAsia="en-US"/>
              </w:rPr>
            </w:pPr>
            <w:r w:rsidRPr="00804990">
              <w:rPr>
                <w:rFonts w:ascii="Arial" w:hAnsi="Arial" w:cs="Arial"/>
                <w:lang w:val="en-US" w:eastAsia="en-US"/>
              </w:rPr>
              <w:t>The following professional boundaries must be adhered to:</w:t>
            </w:r>
          </w:p>
          <w:p w14:paraId="52969E32" w14:textId="6356E010" w:rsidR="00804990" w:rsidRPr="00804990" w:rsidRDefault="00804990" w:rsidP="00804990">
            <w:pPr>
              <w:numPr>
                <w:ilvl w:val="0"/>
                <w:numId w:val="20"/>
              </w:numPr>
              <w:autoSpaceDE w:val="0"/>
              <w:autoSpaceDN w:val="0"/>
              <w:adjustRightInd w:val="0"/>
              <w:ind w:left="360"/>
              <w:rPr>
                <w:rFonts w:ascii="Arial" w:hAnsi="Arial" w:cs="Arial"/>
                <w:lang w:val="en-US" w:eastAsia="en-US"/>
              </w:rPr>
            </w:pPr>
            <w:r w:rsidRPr="00804990">
              <w:rPr>
                <w:rFonts w:ascii="Arial" w:hAnsi="Arial" w:cs="Arial"/>
                <w:lang w:val="en-US" w:eastAsia="en-US"/>
              </w:rPr>
              <w:t>The PFC does not allow paid or unpaid staff to give gifts to or receive gifts from visitors. However, gifts may be provided by the organization as part of a planned activity.</w:t>
            </w:r>
          </w:p>
          <w:p w14:paraId="773FCD5C" w14:textId="77777777" w:rsidR="00804990" w:rsidRPr="00804990" w:rsidRDefault="00804990" w:rsidP="00804990">
            <w:pPr>
              <w:autoSpaceDE w:val="0"/>
              <w:autoSpaceDN w:val="0"/>
              <w:adjustRightInd w:val="0"/>
              <w:rPr>
                <w:rFonts w:ascii="Arial" w:hAnsi="Arial" w:cs="Arial"/>
                <w:lang w:val="en-US" w:eastAsia="en-US"/>
              </w:rPr>
            </w:pPr>
          </w:p>
          <w:p w14:paraId="3683B50D" w14:textId="77777777" w:rsidR="00804990" w:rsidRPr="00804990" w:rsidRDefault="00804990" w:rsidP="00804990">
            <w:pPr>
              <w:autoSpaceDE w:val="0"/>
              <w:autoSpaceDN w:val="0"/>
              <w:adjustRightInd w:val="0"/>
              <w:rPr>
                <w:rFonts w:ascii="Arial" w:hAnsi="Arial" w:cs="Arial"/>
                <w:lang w:val="en-US" w:eastAsia="en-US"/>
              </w:rPr>
            </w:pPr>
            <w:r w:rsidRPr="00804990">
              <w:rPr>
                <w:rFonts w:ascii="Arial" w:hAnsi="Arial" w:cs="Arial"/>
                <w:lang w:val="en-US" w:eastAsia="en-US"/>
              </w:rPr>
              <w:t>The following are also deemed inappropriate:</w:t>
            </w:r>
          </w:p>
          <w:p w14:paraId="75C57BF3" w14:textId="77777777" w:rsidR="00804990" w:rsidRPr="00804990" w:rsidRDefault="00804990" w:rsidP="00804990">
            <w:pPr>
              <w:numPr>
                <w:ilvl w:val="0"/>
                <w:numId w:val="19"/>
              </w:numPr>
              <w:autoSpaceDE w:val="0"/>
              <w:autoSpaceDN w:val="0"/>
              <w:adjustRightInd w:val="0"/>
              <w:rPr>
                <w:rFonts w:ascii="Arial" w:hAnsi="Arial" w:cs="Arial"/>
                <w:lang w:val="en-US" w:eastAsia="en-US"/>
              </w:rPr>
            </w:pPr>
            <w:r w:rsidRPr="00804990">
              <w:rPr>
                <w:rFonts w:ascii="Arial" w:hAnsi="Arial" w:cs="Arial"/>
                <w:lang w:val="en-US" w:eastAsia="en-US"/>
              </w:rPr>
              <w:t>Use of abusive language</w:t>
            </w:r>
          </w:p>
          <w:p w14:paraId="34311D61" w14:textId="77777777" w:rsidR="00804990" w:rsidRPr="00804990" w:rsidRDefault="00804990" w:rsidP="00804990">
            <w:pPr>
              <w:numPr>
                <w:ilvl w:val="0"/>
                <w:numId w:val="19"/>
              </w:numPr>
              <w:autoSpaceDE w:val="0"/>
              <w:autoSpaceDN w:val="0"/>
              <w:adjustRightInd w:val="0"/>
              <w:rPr>
                <w:rFonts w:ascii="Arial" w:hAnsi="Arial" w:cs="Arial"/>
                <w:lang w:val="en-US" w:eastAsia="en-US"/>
              </w:rPr>
            </w:pPr>
            <w:r w:rsidRPr="00804990">
              <w:rPr>
                <w:rFonts w:ascii="Arial" w:hAnsi="Arial" w:cs="Arial"/>
                <w:lang w:val="en-US" w:eastAsia="en-US"/>
              </w:rPr>
              <w:t xml:space="preserve">Response to inappropriate </w:t>
            </w:r>
            <w:proofErr w:type="spellStart"/>
            <w:r w:rsidRPr="00804990">
              <w:rPr>
                <w:rFonts w:ascii="Arial" w:hAnsi="Arial" w:cs="Arial"/>
                <w:lang w:val="en-US" w:eastAsia="en-US"/>
              </w:rPr>
              <w:t>behaviour</w:t>
            </w:r>
            <w:proofErr w:type="spellEnd"/>
            <w:r w:rsidRPr="00804990">
              <w:rPr>
                <w:rFonts w:ascii="Arial" w:hAnsi="Arial" w:cs="Arial"/>
                <w:lang w:val="en-US" w:eastAsia="en-US"/>
              </w:rPr>
              <w:t xml:space="preserve"> / language</w:t>
            </w:r>
          </w:p>
          <w:p w14:paraId="5B40CEB4" w14:textId="77777777" w:rsidR="00804990" w:rsidRPr="00804990" w:rsidRDefault="00804990" w:rsidP="00804990">
            <w:pPr>
              <w:numPr>
                <w:ilvl w:val="0"/>
                <w:numId w:val="19"/>
              </w:numPr>
              <w:autoSpaceDE w:val="0"/>
              <w:autoSpaceDN w:val="0"/>
              <w:adjustRightInd w:val="0"/>
              <w:rPr>
                <w:rFonts w:ascii="Arial" w:hAnsi="Arial" w:cs="Arial"/>
                <w:lang w:val="en-US" w:eastAsia="en-US"/>
              </w:rPr>
            </w:pPr>
            <w:r w:rsidRPr="00804990">
              <w:rPr>
                <w:rFonts w:ascii="Arial" w:hAnsi="Arial" w:cs="Arial"/>
                <w:lang w:val="en-US" w:eastAsia="en-US"/>
              </w:rPr>
              <w:t>Use of punishment or chastisement</w:t>
            </w:r>
          </w:p>
          <w:p w14:paraId="6046BFA2" w14:textId="0BEB0888" w:rsidR="00804990" w:rsidRPr="00804990" w:rsidRDefault="00804990" w:rsidP="00804990">
            <w:pPr>
              <w:numPr>
                <w:ilvl w:val="0"/>
                <w:numId w:val="19"/>
              </w:numPr>
              <w:autoSpaceDE w:val="0"/>
              <w:autoSpaceDN w:val="0"/>
              <w:adjustRightInd w:val="0"/>
              <w:rPr>
                <w:rFonts w:ascii="Arial" w:hAnsi="Arial" w:cs="Arial"/>
                <w:lang w:val="en-US" w:eastAsia="en-US"/>
              </w:rPr>
            </w:pPr>
            <w:r w:rsidRPr="00804990">
              <w:rPr>
                <w:rFonts w:ascii="Arial" w:hAnsi="Arial" w:cs="Arial"/>
                <w:lang w:val="en-US" w:eastAsia="en-US"/>
              </w:rPr>
              <w:t>Passing on hirer’s personal contact details</w:t>
            </w:r>
          </w:p>
          <w:p w14:paraId="15328771" w14:textId="5F0E07FF" w:rsidR="00804990" w:rsidRPr="00804990" w:rsidRDefault="00804990" w:rsidP="00804990">
            <w:pPr>
              <w:numPr>
                <w:ilvl w:val="0"/>
                <w:numId w:val="19"/>
              </w:numPr>
              <w:autoSpaceDE w:val="0"/>
              <w:autoSpaceDN w:val="0"/>
              <w:adjustRightInd w:val="0"/>
              <w:rPr>
                <w:rFonts w:ascii="Arial" w:hAnsi="Arial" w:cs="Arial"/>
                <w:lang w:val="en-US" w:eastAsia="en-US"/>
              </w:rPr>
            </w:pPr>
            <w:r w:rsidRPr="00804990">
              <w:rPr>
                <w:rFonts w:ascii="Arial" w:hAnsi="Arial" w:cs="Arial"/>
                <w:lang w:val="en-US" w:eastAsia="en-US"/>
              </w:rPr>
              <w:t>Degree of accessibility to hirers (e.g. not providing personal contact details)</w:t>
            </w:r>
          </w:p>
          <w:p w14:paraId="32D6C032" w14:textId="5F73B387" w:rsidR="00804990" w:rsidRPr="00804990" w:rsidRDefault="00804990" w:rsidP="00804990">
            <w:pPr>
              <w:numPr>
                <w:ilvl w:val="0"/>
                <w:numId w:val="19"/>
              </w:numPr>
              <w:autoSpaceDE w:val="0"/>
              <w:autoSpaceDN w:val="0"/>
              <w:adjustRightInd w:val="0"/>
              <w:rPr>
                <w:rFonts w:ascii="Arial" w:hAnsi="Arial" w:cs="Arial"/>
                <w:lang w:val="en-US" w:eastAsia="en-US"/>
              </w:rPr>
            </w:pPr>
            <w:r w:rsidRPr="00804990">
              <w:rPr>
                <w:rFonts w:ascii="Arial" w:hAnsi="Arial" w:cs="Arial"/>
                <w:lang w:val="en-US" w:eastAsia="en-US"/>
              </w:rPr>
              <w:t>Accepting responsibility for any valuables on behalf of a visitor</w:t>
            </w:r>
          </w:p>
          <w:p w14:paraId="2D1CED31" w14:textId="25AB1392" w:rsidR="00804990" w:rsidRPr="00804990" w:rsidRDefault="00804990" w:rsidP="00804990">
            <w:pPr>
              <w:numPr>
                <w:ilvl w:val="0"/>
                <w:numId w:val="19"/>
              </w:numPr>
              <w:autoSpaceDE w:val="0"/>
              <w:autoSpaceDN w:val="0"/>
              <w:adjustRightInd w:val="0"/>
              <w:rPr>
                <w:rFonts w:ascii="Arial" w:hAnsi="Arial" w:cs="Arial"/>
                <w:lang w:val="en-US" w:eastAsia="en-US"/>
              </w:rPr>
            </w:pPr>
            <w:r w:rsidRPr="00804990">
              <w:rPr>
                <w:rFonts w:ascii="Arial" w:hAnsi="Arial" w:cs="Arial"/>
                <w:lang w:val="en-US" w:eastAsia="en-US"/>
              </w:rPr>
              <w:t>Accepting money as a gift/borrowing money from or lending money to hirers</w:t>
            </w:r>
          </w:p>
        </w:tc>
      </w:tr>
      <w:tr w:rsidR="00804990" w:rsidRPr="00804990" w14:paraId="0447749C" w14:textId="77777777" w:rsidTr="00B52548">
        <w:trPr>
          <w:cantSplit/>
          <w:trHeight w:val="1134"/>
        </w:trPr>
        <w:tc>
          <w:tcPr>
            <w:tcW w:w="2830" w:type="dxa"/>
          </w:tcPr>
          <w:p w14:paraId="08486016" w14:textId="604ACC44" w:rsidR="00804990" w:rsidRPr="00804990" w:rsidRDefault="00804990" w:rsidP="00804990">
            <w:pPr>
              <w:pStyle w:val="NormalWeb"/>
              <w:numPr>
                <w:ilvl w:val="0"/>
                <w:numId w:val="37"/>
              </w:numPr>
              <w:ind w:left="360"/>
              <w:rPr>
                <w:rFonts w:ascii="Arial" w:hAnsi="Arial" w:cs="Arial"/>
                <w:b/>
                <w:lang w:val="en"/>
              </w:rPr>
            </w:pPr>
            <w:r w:rsidRPr="00804990">
              <w:rPr>
                <w:rFonts w:ascii="Arial" w:hAnsi="Arial" w:cs="Arial"/>
                <w:b/>
                <w:lang w:val="en"/>
              </w:rPr>
              <w:t>How to respond</w:t>
            </w:r>
          </w:p>
        </w:tc>
        <w:tc>
          <w:tcPr>
            <w:tcW w:w="10461" w:type="dxa"/>
          </w:tcPr>
          <w:p w14:paraId="5B9AD0A1" w14:textId="77777777" w:rsidR="00804990" w:rsidRPr="00804990" w:rsidRDefault="00804990" w:rsidP="00804990">
            <w:pPr>
              <w:pStyle w:val="BodyText"/>
              <w:rPr>
                <w:rFonts w:ascii="Arial" w:hAnsi="Arial" w:cs="Arial"/>
                <w:color w:val="0000FF"/>
                <w:sz w:val="24"/>
                <w:lang w:val="en-GB"/>
              </w:rPr>
            </w:pPr>
          </w:p>
          <w:p w14:paraId="5D42A9DF" w14:textId="0AE3D172" w:rsidR="00804990" w:rsidRPr="00804990" w:rsidRDefault="00804990" w:rsidP="00804990">
            <w:pPr>
              <w:pStyle w:val="BodyText"/>
              <w:rPr>
                <w:rFonts w:ascii="Arial" w:hAnsi="Arial" w:cs="Arial"/>
                <w:sz w:val="24"/>
                <w:lang w:val="en-GB"/>
              </w:rPr>
            </w:pPr>
            <w:r w:rsidRPr="00804990">
              <w:rPr>
                <w:rFonts w:ascii="Arial" w:hAnsi="Arial" w:cs="Arial"/>
                <w:sz w:val="24"/>
                <w:lang w:val="en-GB"/>
              </w:rPr>
              <w:t>The PFC recognises its duty to report concerns or allegations against its staff (paid or unpaid) within the organisation or by a professional from another organisation.</w:t>
            </w:r>
          </w:p>
          <w:p w14:paraId="617BB3BD" w14:textId="77777777" w:rsidR="00804990" w:rsidRPr="00804990" w:rsidRDefault="00804990" w:rsidP="00804990">
            <w:pPr>
              <w:pStyle w:val="BodyText"/>
              <w:rPr>
                <w:rFonts w:ascii="Arial" w:hAnsi="Arial" w:cs="Arial"/>
                <w:sz w:val="24"/>
                <w:lang w:val="en-GB"/>
              </w:rPr>
            </w:pPr>
          </w:p>
          <w:p w14:paraId="61AB50CB" w14:textId="1E57DDEC" w:rsidR="00804990" w:rsidRPr="00804990" w:rsidRDefault="00804990" w:rsidP="00804990">
            <w:pPr>
              <w:pStyle w:val="BodyText"/>
              <w:rPr>
                <w:rFonts w:ascii="Arial" w:hAnsi="Arial" w:cs="Arial"/>
                <w:sz w:val="24"/>
                <w:lang w:val="en-GB"/>
              </w:rPr>
            </w:pPr>
            <w:r w:rsidRPr="00804990">
              <w:rPr>
                <w:rFonts w:ascii="Arial" w:hAnsi="Arial" w:cs="Arial"/>
                <w:sz w:val="24"/>
                <w:lang w:val="en-GB"/>
              </w:rPr>
              <w:t xml:space="preserve">The process for raising and dealing with allegations is to report in the first instance to the Hall Manager, the Parish Safeguarding Officer in extremis, to the PFC. The initial report should be done quickly, in writing, documenting exactly what the allegations or concerns are, supported by </w:t>
            </w:r>
            <w:proofErr w:type="gramStart"/>
            <w:r w:rsidRPr="00804990">
              <w:rPr>
                <w:rFonts w:ascii="Arial" w:hAnsi="Arial" w:cs="Arial"/>
                <w:sz w:val="24"/>
                <w:lang w:val="en-GB"/>
              </w:rPr>
              <w:t>evidence</w:t>
            </w:r>
            <w:proofErr w:type="gramEnd"/>
            <w:r>
              <w:rPr>
                <w:rFonts w:ascii="Arial" w:hAnsi="Arial" w:cs="Arial"/>
                <w:sz w:val="24"/>
                <w:lang w:val="en-GB"/>
              </w:rPr>
              <w:t xml:space="preserve"> </w:t>
            </w:r>
            <w:r w:rsidRPr="00804990">
              <w:rPr>
                <w:rFonts w:ascii="Arial" w:hAnsi="Arial" w:cs="Arial"/>
                <w:sz w:val="24"/>
                <w:lang w:val="en-GB"/>
              </w:rPr>
              <w:t>if possible, who was involved and whether third parties (e.g. the Police) were involved or informed.</w:t>
            </w:r>
          </w:p>
        </w:tc>
      </w:tr>
      <w:tr w:rsidR="00804990" w:rsidRPr="00804990" w14:paraId="71F7619F" w14:textId="77777777" w:rsidTr="00804990">
        <w:trPr>
          <w:cantSplit/>
          <w:trHeight w:val="1134"/>
        </w:trPr>
        <w:tc>
          <w:tcPr>
            <w:tcW w:w="2830" w:type="dxa"/>
          </w:tcPr>
          <w:p w14:paraId="445137A0" w14:textId="77777777" w:rsidR="00804990" w:rsidRPr="00804990" w:rsidRDefault="00804990" w:rsidP="00804990">
            <w:pPr>
              <w:pStyle w:val="NormalWeb"/>
              <w:numPr>
                <w:ilvl w:val="0"/>
                <w:numId w:val="37"/>
              </w:numPr>
              <w:spacing w:before="0" w:beforeAutospacing="0" w:after="0" w:afterAutospacing="0"/>
              <w:ind w:left="360"/>
              <w:rPr>
                <w:rFonts w:ascii="Arial" w:hAnsi="Arial" w:cs="Arial"/>
                <w:b/>
                <w:highlight w:val="yellow"/>
                <w:lang w:val="en"/>
              </w:rPr>
            </w:pPr>
            <w:r w:rsidRPr="00804990">
              <w:rPr>
                <w:rFonts w:ascii="Arial" w:hAnsi="Arial" w:cs="Arial"/>
                <w:b/>
                <w:lang w:val="en"/>
              </w:rPr>
              <w:lastRenderedPageBreak/>
              <w:t>Managing information</w:t>
            </w:r>
          </w:p>
        </w:tc>
        <w:tc>
          <w:tcPr>
            <w:tcW w:w="10461" w:type="dxa"/>
          </w:tcPr>
          <w:p w14:paraId="7ACFBC61" w14:textId="77777777" w:rsidR="00804990" w:rsidRPr="00804990" w:rsidRDefault="00804990" w:rsidP="00804990">
            <w:pPr>
              <w:pStyle w:val="BodyText"/>
              <w:rPr>
                <w:rFonts w:ascii="Arial" w:hAnsi="Arial" w:cs="Arial"/>
                <w:sz w:val="24"/>
                <w:lang w:val="en-GB"/>
              </w:rPr>
            </w:pPr>
          </w:p>
          <w:p w14:paraId="0E7ACB7A" w14:textId="3CB4AC4E" w:rsidR="00804990" w:rsidRPr="00804990" w:rsidRDefault="00804990" w:rsidP="00804990">
            <w:pPr>
              <w:pStyle w:val="BodyText"/>
              <w:rPr>
                <w:rFonts w:ascii="Arial" w:hAnsi="Arial" w:cs="Arial"/>
                <w:sz w:val="24"/>
                <w:lang w:val="en-GB"/>
              </w:rPr>
            </w:pPr>
            <w:r w:rsidRPr="00804990">
              <w:rPr>
                <w:rFonts w:ascii="Arial" w:hAnsi="Arial" w:cs="Arial"/>
                <w:sz w:val="24"/>
                <w:lang w:val="en-GB"/>
              </w:rPr>
              <w:t>Information will be gathered, recorded and stored in accordance with the SPCH Data Protection policy</w:t>
            </w:r>
          </w:p>
          <w:p w14:paraId="17DCD313" w14:textId="77777777" w:rsidR="00804990" w:rsidRPr="00804990" w:rsidRDefault="00804990" w:rsidP="00804990">
            <w:pPr>
              <w:pStyle w:val="BodyText"/>
              <w:rPr>
                <w:rFonts w:ascii="Arial" w:hAnsi="Arial" w:cs="Arial"/>
                <w:sz w:val="24"/>
                <w:lang w:val="en-GB"/>
              </w:rPr>
            </w:pPr>
          </w:p>
          <w:p w14:paraId="0D9A4BE2" w14:textId="496AE42F" w:rsidR="00804990" w:rsidRPr="00804990" w:rsidRDefault="00804990" w:rsidP="00804990">
            <w:pPr>
              <w:pStyle w:val="BodyText"/>
              <w:rPr>
                <w:rFonts w:ascii="Arial" w:hAnsi="Arial" w:cs="Arial"/>
                <w:sz w:val="24"/>
                <w:lang w:val="en-GB"/>
              </w:rPr>
            </w:pPr>
            <w:r w:rsidRPr="00804990">
              <w:rPr>
                <w:rFonts w:ascii="Arial" w:hAnsi="Arial" w:cs="Arial"/>
                <w:sz w:val="24"/>
                <w:lang w:val="en-GB"/>
              </w:rPr>
              <w:t>All staff must be aware that they have a professional duty to share information with other agencies to safeguard children and vulnerable adults. The public interest in safeguarding children and vulnerable adults may override confidentiality interests. However, information will be shared on a need-to-know basis only, as judged by the Hall</w:t>
            </w:r>
            <w:r w:rsidRPr="00804990">
              <w:rPr>
                <w:rFonts w:ascii="Arial" w:hAnsi="Arial" w:cs="Arial"/>
                <w:sz w:val="24"/>
                <w:lang w:val="en-US"/>
              </w:rPr>
              <w:t xml:space="preserve"> Manager</w:t>
            </w:r>
            <w:r w:rsidRPr="00804990">
              <w:rPr>
                <w:rFonts w:ascii="Arial" w:hAnsi="Arial" w:cs="Arial"/>
                <w:sz w:val="24"/>
                <w:lang w:val="en-GB"/>
              </w:rPr>
              <w:t>.</w:t>
            </w:r>
          </w:p>
          <w:p w14:paraId="735DD79E" w14:textId="77777777" w:rsidR="00804990" w:rsidRPr="00804990" w:rsidRDefault="00804990" w:rsidP="00804990">
            <w:pPr>
              <w:pStyle w:val="BodyText"/>
              <w:rPr>
                <w:rFonts w:ascii="Arial" w:hAnsi="Arial" w:cs="Arial"/>
                <w:sz w:val="24"/>
                <w:lang w:val="en-GB"/>
              </w:rPr>
            </w:pPr>
          </w:p>
          <w:p w14:paraId="7225C347" w14:textId="3AE6D96D" w:rsidR="00804990" w:rsidRPr="00804990" w:rsidRDefault="00804990" w:rsidP="00804990">
            <w:pPr>
              <w:pStyle w:val="BodyText"/>
              <w:rPr>
                <w:rFonts w:ascii="Arial" w:hAnsi="Arial" w:cs="Arial"/>
                <w:sz w:val="24"/>
                <w:lang w:val="en-GB"/>
              </w:rPr>
            </w:pPr>
            <w:r w:rsidRPr="00804990">
              <w:rPr>
                <w:rFonts w:ascii="Arial" w:hAnsi="Arial" w:cs="Arial"/>
                <w:sz w:val="24"/>
                <w:lang w:val="en-GB"/>
              </w:rPr>
              <w:t>All staff must be aware that they cannot promise visitors or their families/ carers that they will keep secrets.</w:t>
            </w:r>
          </w:p>
          <w:p w14:paraId="2DC176CD" w14:textId="77777777" w:rsidR="00804990" w:rsidRPr="00804990" w:rsidRDefault="00804990" w:rsidP="00804990">
            <w:pPr>
              <w:pStyle w:val="BodyText"/>
              <w:rPr>
                <w:rFonts w:ascii="Arial" w:hAnsi="Arial" w:cs="Arial"/>
                <w:color w:val="FF0000"/>
                <w:sz w:val="24"/>
                <w:lang w:val="en-GB"/>
              </w:rPr>
            </w:pPr>
          </w:p>
        </w:tc>
      </w:tr>
      <w:tr w:rsidR="00804990" w:rsidRPr="00804990" w14:paraId="2B49452A" w14:textId="77777777" w:rsidTr="00804990">
        <w:trPr>
          <w:cantSplit/>
          <w:trHeight w:val="983"/>
        </w:trPr>
        <w:tc>
          <w:tcPr>
            <w:tcW w:w="2830" w:type="dxa"/>
          </w:tcPr>
          <w:p w14:paraId="3A691815" w14:textId="77777777" w:rsidR="00804990" w:rsidRPr="00804990" w:rsidRDefault="00804990" w:rsidP="00804990">
            <w:pPr>
              <w:numPr>
                <w:ilvl w:val="0"/>
                <w:numId w:val="37"/>
              </w:numPr>
              <w:autoSpaceDE w:val="0"/>
              <w:autoSpaceDN w:val="0"/>
              <w:adjustRightInd w:val="0"/>
              <w:ind w:left="360"/>
              <w:rPr>
                <w:rFonts w:ascii="Arial" w:hAnsi="Arial" w:cs="Arial"/>
                <w:b/>
                <w:bCs/>
                <w:lang w:val="en-US" w:eastAsia="en-US"/>
              </w:rPr>
            </w:pPr>
            <w:r w:rsidRPr="00804990">
              <w:rPr>
                <w:rFonts w:ascii="Arial" w:hAnsi="Arial" w:cs="Arial"/>
                <w:b/>
                <w:bCs/>
                <w:lang w:val="en-US" w:eastAsia="en-US"/>
              </w:rPr>
              <w:t>Communicating and reviewing the policy</w:t>
            </w:r>
          </w:p>
        </w:tc>
        <w:tc>
          <w:tcPr>
            <w:tcW w:w="10461" w:type="dxa"/>
          </w:tcPr>
          <w:p w14:paraId="6CCDB944" w14:textId="1D4F6FAC" w:rsidR="00804990" w:rsidRPr="00804990" w:rsidRDefault="00804990" w:rsidP="00804990">
            <w:pPr>
              <w:pStyle w:val="NormalWeb"/>
              <w:rPr>
                <w:rFonts w:ascii="Arial" w:hAnsi="Arial" w:cs="Arial"/>
                <w:color w:val="FF00FF"/>
              </w:rPr>
            </w:pPr>
            <w:r w:rsidRPr="00804990">
              <w:rPr>
                <w:rFonts w:ascii="Arial" w:hAnsi="Arial" w:cs="Arial"/>
                <w:lang w:val="en"/>
              </w:rPr>
              <w:t xml:space="preserve">This policy will be reviewed by the PFC annually when there are changes in legislation. </w:t>
            </w:r>
          </w:p>
        </w:tc>
      </w:tr>
    </w:tbl>
    <w:p w14:paraId="34EF1F9F" w14:textId="77777777" w:rsidR="00BF6878" w:rsidRPr="00804990" w:rsidRDefault="00BF6878" w:rsidP="007304AF">
      <w:pPr>
        <w:rPr>
          <w:rFonts w:ascii="Arial" w:hAnsi="Arial" w:cs="Arial"/>
        </w:rPr>
      </w:pPr>
    </w:p>
    <w:sectPr w:rsidR="00BF6878" w:rsidRPr="00804990" w:rsidSect="004C2ADD">
      <w:footerReference w:type="default" r:id="rId10"/>
      <w:pgSz w:w="15840" w:h="12240" w:orient="landscape" w:code="1"/>
      <w:pgMar w:top="851" w:right="1021" w:bottom="85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150CA4" w14:textId="77777777" w:rsidR="00943470" w:rsidRDefault="00943470" w:rsidP="008101ED">
      <w:r>
        <w:separator/>
      </w:r>
    </w:p>
  </w:endnote>
  <w:endnote w:type="continuationSeparator" w:id="0">
    <w:p w14:paraId="1D59509A" w14:textId="77777777" w:rsidR="00943470" w:rsidRDefault="00943470" w:rsidP="008101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ews Gothic MT">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946AC5" w14:textId="30E29E98" w:rsidR="008101ED" w:rsidRDefault="008101ED" w:rsidP="008101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947AAE" w14:textId="77777777" w:rsidR="00943470" w:rsidRDefault="00943470" w:rsidP="008101ED">
      <w:r>
        <w:separator/>
      </w:r>
    </w:p>
  </w:footnote>
  <w:footnote w:type="continuationSeparator" w:id="0">
    <w:p w14:paraId="6F735FF3" w14:textId="77777777" w:rsidR="00943470" w:rsidRDefault="00943470" w:rsidP="008101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DF69DECC"/>
    <w:multiLevelType w:val="hybridMultilevel"/>
    <w:tmpl w:val="39974D5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EF070D"/>
    <w:multiLevelType w:val="hybridMultilevel"/>
    <w:tmpl w:val="36D041D2"/>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724BBE"/>
    <w:multiLevelType w:val="hybridMultilevel"/>
    <w:tmpl w:val="13F6148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8E149B7"/>
    <w:multiLevelType w:val="multilevel"/>
    <w:tmpl w:val="76227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4B7A62"/>
    <w:multiLevelType w:val="hybridMultilevel"/>
    <w:tmpl w:val="8F2E3A0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286A2C"/>
    <w:multiLevelType w:val="hybridMultilevel"/>
    <w:tmpl w:val="A94C5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715B93"/>
    <w:multiLevelType w:val="hybridMultilevel"/>
    <w:tmpl w:val="B7BADE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1A860D2"/>
    <w:multiLevelType w:val="hybridMultilevel"/>
    <w:tmpl w:val="440269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1AB5ACA"/>
    <w:multiLevelType w:val="hybridMultilevel"/>
    <w:tmpl w:val="F37684B2"/>
    <w:lvl w:ilvl="0" w:tplc="016014B4">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A868B9"/>
    <w:multiLevelType w:val="hybridMultilevel"/>
    <w:tmpl w:val="9148E0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7CA1DA3"/>
    <w:multiLevelType w:val="hybridMultilevel"/>
    <w:tmpl w:val="36945066"/>
    <w:lvl w:ilvl="0" w:tplc="08090001">
      <w:start w:val="1"/>
      <w:numFmt w:val="bullet"/>
      <w:lvlText w:val=""/>
      <w:lvlJc w:val="left"/>
      <w:pPr>
        <w:tabs>
          <w:tab w:val="num" w:pos="720"/>
        </w:tabs>
        <w:ind w:left="720" w:hanging="720"/>
      </w:pPr>
      <w:rPr>
        <w:rFonts w:ascii="Symbol" w:hAnsi="Symbol" w:hint="default"/>
      </w:rPr>
    </w:lvl>
    <w:lvl w:ilvl="1" w:tplc="E3167DEA">
      <w:start w:val="1"/>
      <w:numFmt w:val="bullet"/>
      <w:lvlText w:val=""/>
      <w:lvlJc w:val="left"/>
      <w:pPr>
        <w:tabs>
          <w:tab w:val="num" w:pos="1440"/>
        </w:tabs>
        <w:ind w:left="1440" w:hanging="360"/>
      </w:pPr>
      <w:rPr>
        <w:rFonts w:ascii="Symbol" w:hAnsi="Symbo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BE05904"/>
    <w:multiLevelType w:val="hybridMultilevel"/>
    <w:tmpl w:val="57ACDA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50C4EBA"/>
    <w:multiLevelType w:val="hybridMultilevel"/>
    <w:tmpl w:val="E258F0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DA1614"/>
    <w:multiLevelType w:val="hybridMultilevel"/>
    <w:tmpl w:val="67BC21DE"/>
    <w:lvl w:ilvl="0" w:tplc="B276E30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7353C77"/>
    <w:multiLevelType w:val="hybridMultilevel"/>
    <w:tmpl w:val="C400B4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BA032D5"/>
    <w:multiLevelType w:val="hybridMultilevel"/>
    <w:tmpl w:val="9CE20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7AFB74"/>
    <w:multiLevelType w:val="hybridMultilevel"/>
    <w:tmpl w:val="EB7A30E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44E25090"/>
    <w:multiLevelType w:val="hybridMultilevel"/>
    <w:tmpl w:val="E2B4CD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6295685"/>
    <w:multiLevelType w:val="hybridMultilevel"/>
    <w:tmpl w:val="2CAAE6C6"/>
    <w:lvl w:ilvl="0" w:tplc="EC96FDF6">
      <w:start w:val="1"/>
      <w:numFmt w:val="lowerRoman"/>
      <w:lvlText w:val="(%1)"/>
      <w:lvlJc w:val="left"/>
      <w:pPr>
        <w:tabs>
          <w:tab w:val="num" w:pos="720"/>
        </w:tabs>
        <w:ind w:left="720" w:hanging="720"/>
      </w:pPr>
      <w:rPr>
        <w:rFonts w:hint="default"/>
      </w:rPr>
    </w:lvl>
    <w:lvl w:ilvl="1" w:tplc="E3167DEA">
      <w:start w:val="1"/>
      <w:numFmt w:val="bullet"/>
      <w:lvlText w:val=""/>
      <w:lvlJc w:val="left"/>
      <w:pPr>
        <w:tabs>
          <w:tab w:val="num" w:pos="1440"/>
        </w:tabs>
        <w:ind w:left="1440" w:hanging="360"/>
      </w:pPr>
      <w:rPr>
        <w:rFonts w:ascii="Symbol" w:hAnsi="Symbo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C0103EC"/>
    <w:multiLevelType w:val="hybridMultilevel"/>
    <w:tmpl w:val="56AA0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D3F41ED"/>
    <w:multiLevelType w:val="hybridMultilevel"/>
    <w:tmpl w:val="0C8A8450"/>
    <w:lvl w:ilvl="0" w:tplc="8D405C20">
      <w:start w:val="1"/>
      <w:numFmt w:val="bullet"/>
      <w:lvlText w:val=""/>
      <w:lvlJc w:val="left"/>
      <w:pPr>
        <w:tabs>
          <w:tab w:val="num" w:pos="360"/>
        </w:tabs>
        <w:ind w:left="360" w:hanging="360"/>
      </w:pPr>
      <w:rPr>
        <w:rFonts w:ascii="Symbol" w:hAnsi="Symbol" w:hint="default"/>
        <w:color w:val="auto"/>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D0021DA"/>
    <w:multiLevelType w:val="hybridMultilevel"/>
    <w:tmpl w:val="C8ECA6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D0269D6"/>
    <w:multiLevelType w:val="multilevel"/>
    <w:tmpl w:val="F6187AE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5D60763F"/>
    <w:multiLevelType w:val="multilevel"/>
    <w:tmpl w:val="6018D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F050F8A"/>
    <w:multiLevelType w:val="hybridMultilevel"/>
    <w:tmpl w:val="A1A01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09471D"/>
    <w:multiLevelType w:val="hybridMultilevel"/>
    <w:tmpl w:val="C33DF0E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631973DF"/>
    <w:multiLevelType w:val="hybridMultilevel"/>
    <w:tmpl w:val="78B4F6F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64607FF4"/>
    <w:multiLevelType w:val="hybridMultilevel"/>
    <w:tmpl w:val="B94AC46E"/>
    <w:lvl w:ilvl="0" w:tplc="B276E30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A7733BA"/>
    <w:multiLevelType w:val="hybridMultilevel"/>
    <w:tmpl w:val="66E4C836"/>
    <w:lvl w:ilvl="0" w:tplc="DB22462C">
      <w:start w:val="1"/>
      <w:numFmt w:val="bullet"/>
      <w:lvlText w:val=""/>
      <w:lvlJc w:val="left"/>
      <w:pPr>
        <w:tabs>
          <w:tab w:val="num" w:pos="360"/>
        </w:tabs>
        <w:ind w:left="360" w:hanging="360"/>
      </w:pPr>
      <w:rPr>
        <w:rFonts w:ascii="Symbol" w:hAnsi="Symbol" w:hint="default"/>
        <w:color w:val="EF008E"/>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360"/>
        </w:tabs>
        <w:ind w:left="-360" w:hanging="360"/>
      </w:pPr>
      <w:rPr>
        <w:rFonts w:ascii="Wingdings" w:hAnsi="Wingdings" w:hint="default"/>
      </w:rPr>
    </w:lvl>
    <w:lvl w:ilvl="3" w:tplc="04090001" w:tentative="1">
      <w:start w:val="1"/>
      <w:numFmt w:val="bullet"/>
      <w:lvlText w:val=""/>
      <w:lvlJc w:val="left"/>
      <w:pPr>
        <w:tabs>
          <w:tab w:val="num" w:pos="360"/>
        </w:tabs>
        <w:ind w:left="360" w:hanging="360"/>
      </w:pPr>
      <w:rPr>
        <w:rFonts w:ascii="Symbol" w:hAnsi="Symbol" w:hint="default"/>
      </w:rPr>
    </w:lvl>
    <w:lvl w:ilvl="4" w:tplc="04090003" w:tentative="1">
      <w:start w:val="1"/>
      <w:numFmt w:val="bullet"/>
      <w:lvlText w:val="o"/>
      <w:lvlJc w:val="left"/>
      <w:pPr>
        <w:tabs>
          <w:tab w:val="num" w:pos="1080"/>
        </w:tabs>
        <w:ind w:left="1080" w:hanging="360"/>
      </w:pPr>
      <w:rPr>
        <w:rFonts w:ascii="Courier New" w:hAnsi="Courier New" w:cs="Courier New" w:hint="default"/>
      </w:rPr>
    </w:lvl>
    <w:lvl w:ilvl="5" w:tplc="04090005" w:tentative="1">
      <w:start w:val="1"/>
      <w:numFmt w:val="bullet"/>
      <w:lvlText w:val=""/>
      <w:lvlJc w:val="left"/>
      <w:pPr>
        <w:tabs>
          <w:tab w:val="num" w:pos="1800"/>
        </w:tabs>
        <w:ind w:left="1800" w:hanging="360"/>
      </w:pPr>
      <w:rPr>
        <w:rFonts w:ascii="Wingdings" w:hAnsi="Wingdings" w:hint="default"/>
      </w:rPr>
    </w:lvl>
    <w:lvl w:ilvl="6" w:tplc="04090001" w:tentative="1">
      <w:start w:val="1"/>
      <w:numFmt w:val="bullet"/>
      <w:lvlText w:val=""/>
      <w:lvlJc w:val="left"/>
      <w:pPr>
        <w:tabs>
          <w:tab w:val="num" w:pos="2520"/>
        </w:tabs>
        <w:ind w:left="2520" w:hanging="360"/>
      </w:pPr>
      <w:rPr>
        <w:rFonts w:ascii="Symbol" w:hAnsi="Symbol" w:hint="default"/>
      </w:rPr>
    </w:lvl>
    <w:lvl w:ilvl="7" w:tplc="04090003" w:tentative="1">
      <w:start w:val="1"/>
      <w:numFmt w:val="bullet"/>
      <w:lvlText w:val="o"/>
      <w:lvlJc w:val="left"/>
      <w:pPr>
        <w:tabs>
          <w:tab w:val="num" w:pos="3240"/>
        </w:tabs>
        <w:ind w:left="3240" w:hanging="360"/>
      </w:pPr>
      <w:rPr>
        <w:rFonts w:ascii="Courier New" w:hAnsi="Courier New" w:cs="Courier New" w:hint="default"/>
      </w:rPr>
    </w:lvl>
    <w:lvl w:ilvl="8" w:tplc="04090005" w:tentative="1">
      <w:start w:val="1"/>
      <w:numFmt w:val="bullet"/>
      <w:lvlText w:val=""/>
      <w:lvlJc w:val="left"/>
      <w:pPr>
        <w:tabs>
          <w:tab w:val="num" w:pos="3960"/>
        </w:tabs>
        <w:ind w:left="3960" w:hanging="360"/>
      </w:pPr>
      <w:rPr>
        <w:rFonts w:ascii="Wingdings" w:hAnsi="Wingdings" w:hint="default"/>
      </w:rPr>
    </w:lvl>
  </w:abstractNum>
  <w:abstractNum w:abstractNumId="29" w15:restartNumberingAfterBreak="0">
    <w:nsid w:val="6B6719A0"/>
    <w:multiLevelType w:val="hybridMultilevel"/>
    <w:tmpl w:val="62B2A1FC"/>
    <w:lvl w:ilvl="0" w:tplc="0409000F">
      <w:start w:val="1"/>
      <w:numFmt w:val="decimal"/>
      <w:lvlText w:val="%1."/>
      <w:lvlJc w:val="left"/>
      <w:pPr>
        <w:ind w:left="360" w:hanging="360"/>
      </w:pPr>
    </w:lvl>
    <w:lvl w:ilvl="1" w:tplc="0809000F">
      <w:start w:val="1"/>
      <w:numFmt w:val="decimal"/>
      <w:lvlText w:val="%2."/>
      <w:lvlJc w:val="left"/>
      <w:pPr>
        <w:tabs>
          <w:tab w:val="num" w:pos="1080"/>
        </w:tabs>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D14661C"/>
    <w:multiLevelType w:val="hybridMultilevel"/>
    <w:tmpl w:val="674AE21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D663A74"/>
    <w:multiLevelType w:val="hybridMultilevel"/>
    <w:tmpl w:val="419EB5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0500032"/>
    <w:multiLevelType w:val="hybridMultilevel"/>
    <w:tmpl w:val="04CC415E"/>
    <w:lvl w:ilvl="0" w:tplc="0409000F">
      <w:start w:val="1"/>
      <w:numFmt w:val="decimal"/>
      <w:lvlText w:val="%1."/>
      <w:lvlJc w:val="left"/>
      <w:pPr>
        <w:ind w:left="360" w:hanging="360"/>
      </w:pPr>
    </w:lvl>
    <w:lvl w:ilvl="1" w:tplc="08090003">
      <w:start w:val="1"/>
      <w:numFmt w:val="bullet"/>
      <w:lvlText w:val="o"/>
      <w:lvlJc w:val="left"/>
      <w:pPr>
        <w:tabs>
          <w:tab w:val="num" w:pos="1080"/>
        </w:tabs>
        <w:ind w:left="1080" w:hanging="360"/>
      </w:pPr>
      <w:rPr>
        <w:rFonts w:ascii="Courier New" w:hAnsi="Courier New" w:cs="Courier New" w:hint="default"/>
      </w:rPr>
    </w:lvl>
    <w:lvl w:ilvl="2" w:tplc="29F4DBB6">
      <w:start w:val="7"/>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0DE414F"/>
    <w:multiLevelType w:val="hybridMultilevel"/>
    <w:tmpl w:val="08C27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28129E"/>
    <w:multiLevelType w:val="hybridMultilevel"/>
    <w:tmpl w:val="E0D280C8"/>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3543B23"/>
    <w:multiLevelType w:val="hybridMultilevel"/>
    <w:tmpl w:val="F1B448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7FE14B0"/>
    <w:multiLevelType w:val="hybridMultilevel"/>
    <w:tmpl w:val="B2BEC9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46113170">
    <w:abstractNumId w:val="0"/>
  </w:num>
  <w:num w:numId="2" w16cid:durableId="1024290308">
    <w:abstractNumId w:val="26"/>
  </w:num>
  <w:num w:numId="3" w16cid:durableId="373620851">
    <w:abstractNumId w:val="16"/>
  </w:num>
  <w:num w:numId="4" w16cid:durableId="636105444">
    <w:abstractNumId w:val="25"/>
  </w:num>
  <w:num w:numId="5" w16cid:durableId="2120760942">
    <w:abstractNumId w:val="27"/>
  </w:num>
  <w:num w:numId="6" w16cid:durableId="400642052">
    <w:abstractNumId w:val="23"/>
  </w:num>
  <w:num w:numId="7" w16cid:durableId="165707587">
    <w:abstractNumId w:val="22"/>
  </w:num>
  <w:num w:numId="8" w16cid:durableId="1603998184">
    <w:abstractNumId w:val="3"/>
  </w:num>
  <w:num w:numId="9" w16cid:durableId="1922450465">
    <w:abstractNumId w:val="18"/>
  </w:num>
  <w:num w:numId="10" w16cid:durableId="1610698591">
    <w:abstractNumId w:val="8"/>
  </w:num>
  <w:num w:numId="11" w16cid:durableId="198321943">
    <w:abstractNumId w:val="13"/>
  </w:num>
  <w:num w:numId="12" w16cid:durableId="1896820126">
    <w:abstractNumId w:val="20"/>
  </w:num>
  <w:num w:numId="13" w16cid:durableId="604728919">
    <w:abstractNumId w:val="31"/>
  </w:num>
  <w:num w:numId="14" w16cid:durableId="929655423">
    <w:abstractNumId w:val="30"/>
  </w:num>
  <w:num w:numId="15" w16cid:durableId="344483998">
    <w:abstractNumId w:val="33"/>
  </w:num>
  <w:num w:numId="16" w16cid:durableId="1231765415">
    <w:abstractNumId w:val="6"/>
  </w:num>
  <w:num w:numId="17" w16cid:durableId="433863412">
    <w:abstractNumId w:val="15"/>
  </w:num>
  <w:num w:numId="18" w16cid:durableId="1143501894">
    <w:abstractNumId w:val="2"/>
  </w:num>
  <w:num w:numId="19" w16cid:durableId="645624506">
    <w:abstractNumId w:val="17"/>
  </w:num>
  <w:num w:numId="20" w16cid:durableId="883714625">
    <w:abstractNumId w:val="24"/>
  </w:num>
  <w:num w:numId="21" w16cid:durableId="1358314682">
    <w:abstractNumId w:val="35"/>
  </w:num>
  <w:num w:numId="22" w16cid:durableId="811293581">
    <w:abstractNumId w:val="34"/>
  </w:num>
  <w:num w:numId="23" w16cid:durableId="1266958017">
    <w:abstractNumId w:val="36"/>
  </w:num>
  <w:num w:numId="24" w16cid:durableId="66461895">
    <w:abstractNumId w:val="19"/>
  </w:num>
  <w:num w:numId="25" w16cid:durableId="1787384405">
    <w:abstractNumId w:val="14"/>
  </w:num>
  <w:num w:numId="26" w16cid:durableId="877811856">
    <w:abstractNumId w:val="9"/>
  </w:num>
  <w:num w:numId="27" w16cid:durableId="722339072">
    <w:abstractNumId w:val="21"/>
  </w:num>
  <w:num w:numId="28" w16cid:durableId="737284071">
    <w:abstractNumId w:val="29"/>
  </w:num>
  <w:num w:numId="29" w16cid:durableId="1180050060">
    <w:abstractNumId w:val="28"/>
  </w:num>
  <w:num w:numId="30" w16cid:durableId="31001097">
    <w:abstractNumId w:val="1"/>
  </w:num>
  <w:num w:numId="31" w16cid:durableId="812479157">
    <w:abstractNumId w:val="32"/>
  </w:num>
  <w:num w:numId="32" w16cid:durableId="863325233">
    <w:abstractNumId w:val="7"/>
  </w:num>
  <w:num w:numId="33" w16cid:durableId="2039501051">
    <w:abstractNumId w:val="12"/>
  </w:num>
  <w:num w:numId="34" w16cid:durableId="1674608336">
    <w:abstractNumId w:val="10"/>
  </w:num>
  <w:num w:numId="35" w16cid:durableId="1459369652">
    <w:abstractNumId w:val="5"/>
  </w:num>
  <w:num w:numId="36" w16cid:durableId="269163960">
    <w:abstractNumId w:val="33"/>
  </w:num>
  <w:num w:numId="37" w16cid:durableId="410540455">
    <w:abstractNumId w:val="11"/>
  </w:num>
  <w:num w:numId="38" w16cid:durableId="1957720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878"/>
    <w:rsid w:val="0001627B"/>
    <w:rsid w:val="000229AB"/>
    <w:rsid w:val="00023B3A"/>
    <w:rsid w:val="000273BF"/>
    <w:rsid w:val="000437B8"/>
    <w:rsid w:val="00053DFD"/>
    <w:rsid w:val="00083D8F"/>
    <w:rsid w:val="00096EDA"/>
    <w:rsid w:val="000B5A54"/>
    <w:rsid w:val="000C71F2"/>
    <w:rsid w:val="00100CB5"/>
    <w:rsid w:val="00102581"/>
    <w:rsid w:val="00104C2E"/>
    <w:rsid w:val="001053F3"/>
    <w:rsid w:val="0010712D"/>
    <w:rsid w:val="00116668"/>
    <w:rsid w:val="0012105C"/>
    <w:rsid w:val="00132F64"/>
    <w:rsid w:val="00151575"/>
    <w:rsid w:val="00153C67"/>
    <w:rsid w:val="00156A77"/>
    <w:rsid w:val="00166503"/>
    <w:rsid w:val="00170635"/>
    <w:rsid w:val="00177E57"/>
    <w:rsid w:val="00185D08"/>
    <w:rsid w:val="001911A9"/>
    <w:rsid w:val="001A23B0"/>
    <w:rsid w:val="001A4C0E"/>
    <w:rsid w:val="001B1397"/>
    <w:rsid w:val="001B3B63"/>
    <w:rsid w:val="001C763C"/>
    <w:rsid w:val="001D3E45"/>
    <w:rsid w:val="001D4145"/>
    <w:rsid w:val="001E309D"/>
    <w:rsid w:val="001E7121"/>
    <w:rsid w:val="001F15DA"/>
    <w:rsid w:val="001F7447"/>
    <w:rsid w:val="001F7FAD"/>
    <w:rsid w:val="00204B36"/>
    <w:rsid w:val="00222501"/>
    <w:rsid w:val="0023178F"/>
    <w:rsid w:val="00233F24"/>
    <w:rsid w:val="00241DCF"/>
    <w:rsid w:val="002421A3"/>
    <w:rsid w:val="002422F1"/>
    <w:rsid w:val="0024460C"/>
    <w:rsid w:val="0026214D"/>
    <w:rsid w:val="002700E1"/>
    <w:rsid w:val="00272104"/>
    <w:rsid w:val="00273A04"/>
    <w:rsid w:val="00274AF1"/>
    <w:rsid w:val="0028170F"/>
    <w:rsid w:val="002904FD"/>
    <w:rsid w:val="002B394B"/>
    <w:rsid w:val="002B683E"/>
    <w:rsid w:val="002C0FA2"/>
    <w:rsid w:val="002C7A84"/>
    <w:rsid w:val="002D626E"/>
    <w:rsid w:val="002E0B8F"/>
    <w:rsid w:val="0030146A"/>
    <w:rsid w:val="00312BB6"/>
    <w:rsid w:val="00315F62"/>
    <w:rsid w:val="003319DD"/>
    <w:rsid w:val="00336CC8"/>
    <w:rsid w:val="00342F4A"/>
    <w:rsid w:val="0034330F"/>
    <w:rsid w:val="00345CD1"/>
    <w:rsid w:val="0034671A"/>
    <w:rsid w:val="003518F1"/>
    <w:rsid w:val="00354D2E"/>
    <w:rsid w:val="00360C2E"/>
    <w:rsid w:val="00375FD3"/>
    <w:rsid w:val="00382BBC"/>
    <w:rsid w:val="00392984"/>
    <w:rsid w:val="0039533D"/>
    <w:rsid w:val="003B306F"/>
    <w:rsid w:val="003B7699"/>
    <w:rsid w:val="003B7A1D"/>
    <w:rsid w:val="003C02FA"/>
    <w:rsid w:val="003C1676"/>
    <w:rsid w:val="003D34EB"/>
    <w:rsid w:val="003D6AEC"/>
    <w:rsid w:val="003E2048"/>
    <w:rsid w:val="00412247"/>
    <w:rsid w:val="0041231D"/>
    <w:rsid w:val="004256F1"/>
    <w:rsid w:val="00430093"/>
    <w:rsid w:val="00431877"/>
    <w:rsid w:val="00450B05"/>
    <w:rsid w:val="004556FF"/>
    <w:rsid w:val="00476ECB"/>
    <w:rsid w:val="00485762"/>
    <w:rsid w:val="004A1F1A"/>
    <w:rsid w:val="004A3A5B"/>
    <w:rsid w:val="004B1708"/>
    <w:rsid w:val="004B3A52"/>
    <w:rsid w:val="004C2ADD"/>
    <w:rsid w:val="004C3107"/>
    <w:rsid w:val="004C5FF9"/>
    <w:rsid w:val="004C6BDD"/>
    <w:rsid w:val="004D2572"/>
    <w:rsid w:val="004D5394"/>
    <w:rsid w:val="004E0111"/>
    <w:rsid w:val="004E093B"/>
    <w:rsid w:val="00500207"/>
    <w:rsid w:val="00500C76"/>
    <w:rsid w:val="00505BA9"/>
    <w:rsid w:val="00515C16"/>
    <w:rsid w:val="00533219"/>
    <w:rsid w:val="00545FD2"/>
    <w:rsid w:val="0056314D"/>
    <w:rsid w:val="00564151"/>
    <w:rsid w:val="00564B9C"/>
    <w:rsid w:val="0057389C"/>
    <w:rsid w:val="00597FE4"/>
    <w:rsid w:val="005A0C23"/>
    <w:rsid w:val="005A1627"/>
    <w:rsid w:val="005A7B15"/>
    <w:rsid w:val="005B4355"/>
    <w:rsid w:val="005B56E4"/>
    <w:rsid w:val="005B60B5"/>
    <w:rsid w:val="005B7F51"/>
    <w:rsid w:val="005C2F8A"/>
    <w:rsid w:val="005D09B6"/>
    <w:rsid w:val="005D0FC4"/>
    <w:rsid w:val="005D63F7"/>
    <w:rsid w:val="005E1BDD"/>
    <w:rsid w:val="00600BFB"/>
    <w:rsid w:val="00601F73"/>
    <w:rsid w:val="00604C47"/>
    <w:rsid w:val="00605F1F"/>
    <w:rsid w:val="00620345"/>
    <w:rsid w:val="006262E6"/>
    <w:rsid w:val="00633387"/>
    <w:rsid w:val="00637A15"/>
    <w:rsid w:val="00642165"/>
    <w:rsid w:val="0065016E"/>
    <w:rsid w:val="006510CD"/>
    <w:rsid w:val="00664B1D"/>
    <w:rsid w:val="006859D7"/>
    <w:rsid w:val="00694D98"/>
    <w:rsid w:val="006A0002"/>
    <w:rsid w:val="006B1D55"/>
    <w:rsid w:val="006C456D"/>
    <w:rsid w:val="006E33D3"/>
    <w:rsid w:val="006F36F5"/>
    <w:rsid w:val="006F46F8"/>
    <w:rsid w:val="00702E3F"/>
    <w:rsid w:val="00703563"/>
    <w:rsid w:val="00711CA6"/>
    <w:rsid w:val="0071523F"/>
    <w:rsid w:val="007304AF"/>
    <w:rsid w:val="0076414A"/>
    <w:rsid w:val="00765EAA"/>
    <w:rsid w:val="00766062"/>
    <w:rsid w:val="00766F73"/>
    <w:rsid w:val="00777832"/>
    <w:rsid w:val="0078340E"/>
    <w:rsid w:val="007A486A"/>
    <w:rsid w:val="007B7C9C"/>
    <w:rsid w:val="007C0345"/>
    <w:rsid w:val="007C4222"/>
    <w:rsid w:val="007C57CB"/>
    <w:rsid w:val="007D694A"/>
    <w:rsid w:val="007F07AC"/>
    <w:rsid w:val="00800F34"/>
    <w:rsid w:val="00803A68"/>
    <w:rsid w:val="00804990"/>
    <w:rsid w:val="008101ED"/>
    <w:rsid w:val="00812791"/>
    <w:rsid w:val="00814B30"/>
    <w:rsid w:val="00817E70"/>
    <w:rsid w:val="008263FB"/>
    <w:rsid w:val="008305F5"/>
    <w:rsid w:val="00834391"/>
    <w:rsid w:val="008358FE"/>
    <w:rsid w:val="0085111D"/>
    <w:rsid w:val="008552AB"/>
    <w:rsid w:val="00860267"/>
    <w:rsid w:val="0086108B"/>
    <w:rsid w:val="00861C44"/>
    <w:rsid w:val="00874220"/>
    <w:rsid w:val="00891DC7"/>
    <w:rsid w:val="008A2F11"/>
    <w:rsid w:val="008A7206"/>
    <w:rsid w:val="008A7B92"/>
    <w:rsid w:val="008B0A96"/>
    <w:rsid w:val="008C0B70"/>
    <w:rsid w:val="008D3F58"/>
    <w:rsid w:val="008E1E6E"/>
    <w:rsid w:val="008E7541"/>
    <w:rsid w:val="00907A87"/>
    <w:rsid w:val="00907F9E"/>
    <w:rsid w:val="009232AC"/>
    <w:rsid w:val="00924E83"/>
    <w:rsid w:val="00925ADC"/>
    <w:rsid w:val="0093389E"/>
    <w:rsid w:val="00936E1E"/>
    <w:rsid w:val="00943115"/>
    <w:rsid w:val="009432CF"/>
    <w:rsid w:val="00943470"/>
    <w:rsid w:val="009544BA"/>
    <w:rsid w:val="00963B1F"/>
    <w:rsid w:val="00963FE5"/>
    <w:rsid w:val="009653D2"/>
    <w:rsid w:val="00966B61"/>
    <w:rsid w:val="00977CA7"/>
    <w:rsid w:val="009A5201"/>
    <w:rsid w:val="009A5B9F"/>
    <w:rsid w:val="009B067A"/>
    <w:rsid w:val="009B34CA"/>
    <w:rsid w:val="009C29D3"/>
    <w:rsid w:val="009C478C"/>
    <w:rsid w:val="009E3079"/>
    <w:rsid w:val="009F3601"/>
    <w:rsid w:val="00A14953"/>
    <w:rsid w:val="00A20CC2"/>
    <w:rsid w:val="00A226D3"/>
    <w:rsid w:val="00A25BB2"/>
    <w:rsid w:val="00A428F3"/>
    <w:rsid w:val="00A5209B"/>
    <w:rsid w:val="00A57411"/>
    <w:rsid w:val="00A61782"/>
    <w:rsid w:val="00A634EF"/>
    <w:rsid w:val="00A7298A"/>
    <w:rsid w:val="00A74F20"/>
    <w:rsid w:val="00A84E4E"/>
    <w:rsid w:val="00A909C6"/>
    <w:rsid w:val="00A9705B"/>
    <w:rsid w:val="00AA5D7D"/>
    <w:rsid w:val="00AB5EF0"/>
    <w:rsid w:val="00AC4F70"/>
    <w:rsid w:val="00AF03E4"/>
    <w:rsid w:val="00B12A25"/>
    <w:rsid w:val="00B12BEF"/>
    <w:rsid w:val="00B1465E"/>
    <w:rsid w:val="00B16771"/>
    <w:rsid w:val="00B22293"/>
    <w:rsid w:val="00B24D13"/>
    <w:rsid w:val="00B3438D"/>
    <w:rsid w:val="00B354E7"/>
    <w:rsid w:val="00B52548"/>
    <w:rsid w:val="00B55485"/>
    <w:rsid w:val="00B656C0"/>
    <w:rsid w:val="00B65F85"/>
    <w:rsid w:val="00B731DB"/>
    <w:rsid w:val="00B75A7A"/>
    <w:rsid w:val="00B77141"/>
    <w:rsid w:val="00B819F4"/>
    <w:rsid w:val="00B83A84"/>
    <w:rsid w:val="00BC6A16"/>
    <w:rsid w:val="00BD5300"/>
    <w:rsid w:val="00BE49AC"/>
    <w:rsid w:val="00BF3094"/>
    <w:rsid w:val="00BF6878"/>
    <w:rsid w:val="00C25AA0"/>
    <w:rsid w:val="00C3688A"/>
    <w:rsid w:val="00C40819"/>
    <w:rsid w:val="00C440D5"/>
    <w:rsid w:val="00C458EA"/>
    <w:rsid w:val="00C57BD5"/>
    <w:rsid w:val="00C76879"/>
    <w:rsid w:val="00C76FE3"/>
    <w:rsid w:val="00C94C68"/>
    <w:rsid w:val="00C968B9"/>
    <w:rsid w:val="00C973D5"/>
    <w:rsid w:val="00CA606E"/>
    <w:rsid w:val="00CA7E91"/>
    <w:rsid w:val="00CB0039"/>
    <w:rsid w:val="00CB21D5"/>
    <w:rsid w:val="00CC3DDE"/>
    <w:rsid w:val="00CE520B"/>
    <w:rsid w:val="00D04673"/>
    <w:rsid w:val="00D1464B"/>
    <w:rsid w:val="00D20846"/>
    <w:rsid w:val="00D26766"/>
    <w:rsid w:val="00D3599D"/>
    <w:rsid w:val="00D471C6"/>
    <w:rsid w:val="00D513F4"/>
    <w:rsid w:val="00D6032E"/>
    <w:rsid w:val="00D642F5"/>
    <w:rsid w:val="00D64423"/>
    <w:rsid w:val="00D67DD3"/>
    <w:rsid w:val="00D82E3D"/>
    <w:rsid w:val="00D848F6"/>
    <w:rsid w:val="00D84FB3"/>
    <w:rsid w:val="00D910EC"/>
    <w:rsid w:val="00D96FC5"/>
    <w:rsid w:val="00DA4978"/>
    <w:rsid w:val="00DB2672"/>
    <w:rsid w:val="00DB757B"/>
    <w:rsid w:val="00DC5577"/>
    <w:rsid w:val="00DE15CD"/>
    <w:rsid w:val="00DE28B3"/>
    <w:rsid w:val="00DE388D"/>
    <w:rsid w:val="00E00E3B"/>
    <w:rsid w:val="00E10E8C"/>
    <w:rsid w:val="00E12357"/>
    <w:rsid w:val="00E17D40"/>
    <w:rsid w:val="00E27CE5"/>
    <w:rsid w:val="00E40778"/>
    <w:rsid w:val="00E41821"/>
    <w:rsid w:val="00E5026C"/>
    <w:rsid w:val="00E5028F"/>
    <w:rsid w:val="00E52AD5"/>
    <w:rsid w:val="00E611D6"/>
    <w:rsid w:val="00E6309E"/>
    <w:rsid w:val="00E66F0B"/>
    <w:rsid w:val="00E71F34"/>
    <w:rsid w:val="00E85B1C"/>
    <w:rsid w:val="00E87F6E"/>
    <w:rsid w:val="00E94937"/>
    <w:rsid w:val="00EA0D8E"/>
    <w:rsid w:val="00EA7E9B"/>
    <w:rsid w:val="00EC56E0"/>
    <w:rsid w:val="00EE0C55"/>
    <w:rsid w:val="00EE39DE"/>
    <w:rsid w:val="00EF5D08"/>
    <w:rsid w:val="00F0429D"/>
    <w:rsid w:val="00F07A46"/>
    <w:rsid w:val="00F11F0B"/>
    <w:rsid w:val="00F11F6C"/>
    <w:rsid w:val="00F22638"/>
    <w:rsid w:val="00F30807"/>
    <w:rsid w:val="00F337C4"/>
    <w:rsid w:val="00F44F47"/>
    <w:rsid w:val="00F57E62"/>
    <w:rsid w:val="00F63CDA"/>
    <w:rsid w:val="00F70747"/>
    <w:rsid w:val="00F845BA"/>
    <w:rsid w:val="00F95AFA"/>
    <w:rsid w:val="00FA2AB1"/>
    <w:rsid w:val="00FB231E"/>
    <w:rsid w:val="00FB7755"/>
    <w:rsid w:val="00FD3BD9"/>
    <w:rsid w:val="00FE7C63"/>
    <w:rsid w:val="00FF74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1384DD43"/>
  <w15:chartTrackingRefBased/>
  <w15:docId w15:val="{7D00E500-44E9-4451-B4DB-96FB484AC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F6878"/>
    <w:rPr>
      <w:sz w:val="24"/>
      <w:szCs w:val="24"/>
    </w:rPr>
  </w:style>
  <w:style w:type="paragraph" w:styleId="Heading2">
    <w:name w:val="heading 2"/>
    <w:basedOn w:val="Normal"/>
    <w:qFormat/>
    <w:rsid w:val="00BF6878"/>
    <w:pPr>
      <w:spacing w:before="100" w:beforeAutospacing="1" w:after="100" w:afterAutospacing="1"/>
      <w:outlineLvl w:val="1"/>
    </w:pPr>
    <w:rPr>
      <w:b/>
      <w:bCs/>
      <w:sz w:val="36"/>
      <w:szCs w:val="36"/>
    </w:rPr>
  </w:style>
  <w:style w:type="paragraph" w:styleId="Heading3">
    <w:name w:val="heading 3"/>
    <w:basedOn w:val="Normal"/>
    <w:next w:val="Normal"/>
    <w:qFormat/>
    <w:rsid w:val="00B83A84"/>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F68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BF6878"/>
    <w:pPr>
      <w:spacing w:before="100" w:beforeAutospacing="1" w:after="100" w:afterAutospacing="1"/>
    </w:pPr>
  </w:style>
  <w:style w:type="paragraph" w:customStyle="1" w:styleId="Default">
    <w:name w:val="Default"/>
    <w:rsid w:val="00BF6878"/>
    <w:pPr>
      <w:autoSpaceDE w:val="0"/>
      <w:autoSpaceDN w:val="0"/>
      <w:adjustRightInd w:val="0"/>
    </w:pPr>
    <w:rPr>
      <w:rFonts w:ascii="Arial" w:hAnsi="Arial" w:cs="Arial"/>
      <w:color w:val="000000"/>
      <w:sz w:val="24"/>
      <w:szCs w:val="24"/>
      <w:lang w:val="en-US" w:eastAsia="en-US"/>
    </w:rPr>
  </w:style>
  <w:style w:type="character" w:styleId="Emphasis">
    <w:name w:val="Emphasis"/>
    <w:qFormat/>
    <w:rsid w:val="00BF6878"/>
    <w:rPr>
      <w:i/>
      <w:iCs/>
    </w:rPr>
  </w:style>
  <w:style w:type="character" w:styleId="Strong">
    <w:name w:val="Strong"/>
    <w:qFormat/>
    <w:rsid w:val="00B83A84"/>
    <w:rPr>
      <w:b/>
      <w:bCs/>
    </w:rPr>
  </w:style>
  <w:style w:type="paragraph" w:styleId="BodyText">
    <w:name w:val="Body Text"/>
    <w:basedOn w:val="Normal"/>
    <w:link w:val="BodyTextChar"/>
    <w:rsid w:val="00D20846"/>
    <w:pPr>
      <w:tabs>
        <w:tab w:val="left" w:pos="3195"/>
      </w:tabs>
      <w:jc w:val="both"/>
    </w:pPr>
    <w:rPr>
      <w:rFonts w:ascii="News Gothic MT" w:hAnsi="News Gothic MT"/>
      <w:sz w:val="22"/>
      <w:lang w:val="x-none" w:eastAsia="en-US"/>
    </w:rPr>
  </w:style>
  <w:style w:type="character" w:styleId="Hyperlink">
    <w:name w:val="Hyperlink"/>
    <w:rsid w:val="009C29D3"/>
    <w:rPr>
      <w:color w:val="0000FF"/>
      <w:u w:val="single"/>
    </w:rPr>
  </w:style>
  <w:style w:type="character" w:styleId="FollowedHyperlink">
    <w:name w:val="FollowedHyperlink"/>
    <w:rsid w:val="00766F73"/>
    <w:rPr>
      <w:color w:val="800080"/>
      <w:u w:val="single"/>
    </w:rPr>
  </w:style>
  <w:style w:type="character" w:customStyle="1" w:styleId="BodyTextChar">
    <w:name w:val="Body Text Char"/>
    <w:link w:val="BodyText"/>
    <w:rsid w:val="00C973D5"/>
    <w:rPr>
      <w:rFonts w:ascii="News Gothic MT" w:hAnsi="News Gothic MT"/>
      <w:sz w:val="22"/>
      <w:szCs w:val="24"/>
      <w:lang w:eastAsia="en-US"/>
    </w:rPr>
  </w:style>
  <w:style w:type="paragraph" w:styleId="BalloonText">
    <w:name w:val="Balloon Text"/>
    <w:basedOn w:val="Normal"/>
    <w:link w:val="BalloonTextChar"/>
    <w:rsid w:val="009C478C"/>
    <w:rPr>
      <w:rFonts w:ascii="Segoe UI" w:hAnsi="Segoe UI"/>
      <w:sz w:val="18"/>
      <w:szCs w:val="18"/>
      <w:lang w:val="x-none" w:eastAsia="x-none"/>
    </w:rPr>
  </w:style>
  <w:style w:type="character" w:customStyle="1" w:styleId="BalloonTextChar">
    <w:name w:val="Balloon Text Char"/>
    <w:link w:val="BalloonText"/>
    <w:rsid w:val="009C478C"/>
    <w:rPr>
      <w:rFonts w:ascii="Segoe UI" w:hAnsi="Segoe UI" w:cs="Segoe UI"/>
      <w:sz w:val="18"/>
      <w:szCs w:val="18"/>
    </w:rPr>
  </w:style>
  <w:style w:type="paragraph" w:styleId="Header">
    <w:name w:val="header"/>
    <w:basedOn w:val="Normal"/>
    <w:link w:val="HeaderChar"/>
    <w:rsid w:val="008101ED"/>
    <w:pPr>
      <w:tabs>
        <w:tab w:val="center" w:pos="4513"/>
        <w:tab w:val="right" w:pos="9026"/>
      </w:tabs>
    </w:pPr>
  </w:style>
  <w:style w:type="character" w:customStyle="1" w:styleId="HeaderChar">
    <w:name w:val="Header Char"/>
    <w:link w:val="Header"/>
    <w:rsid w:val="008101ED"/>
    <w:rPr>
      <w:sz w:val="24"/>
      <w:szCs w:val="24"/>
    </w:rPr>
  </w:style>
  <w:style w:type="paragraph" w:styleId="Footer">
    <w:name w:val="footer"/>
    <w:basedOn w:val="Normal"/>
    <w:link w:val="FooterChar"/>
    <w:rsid w:val="008101ED"/>
    <w:pPr>
      <w:tabs>
        <w:tab w:val="center" w:pos="4513"/>
        <w:tab w:val="right" w:pos="9026"/>
      </w:tabs>
    </w:pPr>
  </w:style>
  <w:style w:type="character" w:customStyle="1" w:styleId="FooterChar">
    <w:name w:val="Footer Char"/>
    <w:link w:val="Footer"/>
    <w:rsid w:val="008101ED"/>
    <w:rPr>
      <w:sz w:val="24"/>
      <w:szCs w:val="24"/>
    </w:rPr>
  </w:style>
  <w:style w:type="paragraph" w:styleId="ListParagraph">
    <w:name w:val="List Paragraph"/>
    <w:basedOn w:val="Normal"/>
    <w:uiPriority w:val="34"/>
    <w:qFormat/>
    <w:rsid w:val="00BE49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858117">
      <w:bodyDiv w:val="1"/>
      <w:marLeft w:val="0"/>
      <w:marRight w:val="0"/>
      <w:marTop w:val="0"/>
      <w:marBottom w:val="0"/>
      <w:divBdr>
        <w:top w:val="none" w:sz="0" w:space="0" w:color="auto"/>
        <w:left w:val="none" w:sz="0" w:space="0" w:color="auto"/>
        <w:bottom w:val="none" w:sz="0" w:space="0" w:color="auto"/>
        <w:right w:val="none" w:sz="0" w:space="0" w:color="auto"/>
      </w:divBdr>
      <w:divsChild>
        <w:div w:id="223951849">
          <w:marLeft w:val="0"/>
          <w:marRight w:val="0"/>
          <w:marTop w:val="0"/>
          <w:marBottom w:val="0"/>
          <w:divBdr>
            <w:top w:val="none" w:sz="0" w:space="0" w:color="auto"/>
            <w:left w:val="none" w:sz="0" w:space="0" w:color="auto"/>
            <w:bottom w:val="none" w:sz="0" w:space="0" w:color="auto"/>
            <w:right w:val="none" w:sz="0" w:space="0" w:color="auto"/>
          </w:divBdr>
          <w:divsChild>
            <w:div w:id="1548757479">
              <w:marLeft w:val="0"/>
              <w:marRight w:val="0"/>
              <w:marTop w:val="0"/>
              <w:marBottom w:val="0"/>
              <w:divBdr>
                <w:top w:val="none" w:sz="0" w:space="0" w:color="auto"/>
                <w:left w:val="none" w:sz="0" w:space="0" w:color="auto"/>
                <w:bottom w:val="none" w:sz="0" w:space="0" w:color="auto"/>
                <w:right w:val="none" w:sz="0" w:space="0" w:color="auto"/>
              </w:divBdr>
              <w:divsChild>
                <w:div w:id="824585648">
                  <w:marLeft w:val="0"/>
                  <w:marRight w:val="0"/>
                  <w:marTop w:val="0"/>
                  <w:marBottom w:val="0"/>
                  <w:divBdr>
                    <w:top w:val="none" w:sz="0" w:space="0" w:color="auto"/>
                    <w:left w:val="none" w:sz="0" w:space="0" w:color="auto"/>
                    <w:bottom w:val="none" w:sz="0" w:space="0" w:color="auto"/>
                    <w:right w:val="none" w:sz="0" w:space="0" w:color="auto"/>
                  </w:divBdr>
                  <w:divsChild>
                    <w:div w:id="1546214735">
                      <w:marLeft w:val="0"/>
                      <w:marRight w:val="0"/>
                      <w:marTop w:val="0"/>
                      <w:marBottom w:val="0"/>
                      <w:divBdr>
                        <w:top w:val="none" w:sz="0" w:space="0" w:color="auto"/>
                        <w:left w:val="none" w:sz="0" w:space="0" w:color="auto"/>
                        <w:bottom w:val="none" w:sz="0" w:space="0" w:color="auto"/>
                        <w:right w:val="none" w:sz="0" w:space="0" w:color="auto"/>
                      </w:divBdr>
                      <w:divsChild>
                        <w:div w:id="82262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6471972">
      <w:bodyDiv w:val="1"/>
      <w:marLeft w:val="0"/>
      <w:marRight w:val="0"/>
      <w:marTop w:val="0"/>
      <w:marBottom w:val="0"/>
      <w:divBdr>
        <w:top w:val="none" w:sz="0" w:space="0" w:color="auto"/>
        <w:left w:val="none" w:sz="0" w:space="0" w:color="auto"/>
        <w:bottom w:val="none" w:sz="0" w:space="0" w:color="auto"/>
        <w:right w:val="none" w:sz="0" w:space="0" w:color="auto"/>
      </w:divBdr>
    </w:div>
    <w:div w:id="688722633">
      <w:bodyDiv w:val="1"/>
      <w:marLeft w:val="0"/>
      <w:marRight w:val="0"/>
      <w:marTop w:val="0"/>
      <w:marBottom w:val="0"/>
      <w:divBdr>
        <w:top w:val="none" w:sz="0" w:space="0" w:color="auto"/>
        <w:left w:val="none" w:sz="0" w:space="0" w:color="auto"/>
        <w:bottom w:val="none" w:sz="0" w:space="0" w:color="auto"/>
        <w:right w:val="none" w:sz="0" w:space="0" w:color="auto"/>
      </w:divBdr>
      <w:divsChild>
        <w:div w:id="1406218104">
          <w:marLeft w:val="0"/>
          <w:marRight w:val="0"/>
          <w:marTop w:val="0"/>
          <w:marBottom w:val="0"/>
          <w:divBdr>
            <w:top w:val="none" w:sz="0" w:space="0" w:color="auto"/>
            <w:left w:val="none" w:sz="0" w:space="0" w:color="auto"/>
            <w:bottom w:val="none" w:sz="0" w:space="0" w:color="auto"/>
            <w:right w:val="none" w:sz="0" w:space="0" w:color="auto"/>
          </w:divBdr>
          <w:divsChild>
            <w:div w:id="1774326687">
              <w:marLeft w:val="0"/>
              <w:marRight w:val="0"/>
              <w:marTop w:val="0"/>
              <w:marBottom w:val="0"/>
              <w:divBdr>
                <w:top w:val="none" w:sz="0" w:space="0" w:color="auto"/>
                <w:left w:val="none" w:sz="0" w:space="0" w:color="auto"/>
                <w:bottom w:val="none" w:sz="0" w:space="0" w:color="auto"/>
                <w:right w:val="none" w:sz="0" w:space="0" w:color="auto"/>
              </w:divBdr>
              <w:divsChild>
                <w:div w:id="874077286">
                  <w:marLeft w:val="0"/>
                  <w:marRight w:val="0"/>
                  <w:marTop w:val="0"/>
                  <w:marBottom w:val="0"/>
                  <w:divBdr>
                    <w:top w:val="none" w:sz="0" w:space="0" w:color="auto"/>
                    <w:left w:val="none" w:sz="0" w:space="0" w:color="auto"/>
                    <w:bottom w:val="none" w:sz="0" w:space="0" w:color="auto"/>
                    <w:right w:val="none" w:sz="0" w:space="0" w:color="auto"/>
                  </w:divBdr>
                  <w:divsChild>
                    <w:div w:id="1578132071">
                      <w:marLeft w:val="0"/>
                      <w:marRight w:val="0"/>
                      <w:marTop w:val="0"/>
                      <w:marBottom w:val="0"/>
                      <w:divBdr>
                        <w:top w:val="none" w:sz="0" w:space="0" w:color="auto"/>
                        <w:left w:val="none" w:sz="0" w:space="0" w:color="auto"/>
                        <w:bottom w:val="none" w:sz="0" w:space="0" w:color="auto"/>
                        <w:right w:val="none" w:sz="0" w:space="0" w:color="auto"/>
                      </w:divBdr>
                      <w:divsChild>
                        <w:div w:id="98955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5287951">
      <w:bodyDiv w:val="1"/>
      <w:marLeft w:val="0"/>
      <w:marRight w:val="0"/>
      <w:marTop w:val="0"/>
      <w:marBottom w:val="0"/>
      <w:divBdr>
        <w:top w:val="none" w:sz="0" w:space="0" w:color="auto"/>
        <w:left w:val="none" w:sz="0" w:space="0" w:color="auto"/>
        <w:bottom w:val="none" w:sz="0" w:space="0" w:color="auto"/>
        <w:right w:val="none" w:sz="0" w:space="0" w:color="auto"/>
      </w:divBdr>
      <w:divsChild>
        <w:div w:id="137378162">
          <w:marLeft w:val="0"/>
          <w:marRight w:val="0"/>
          <w:marTop w:val="0"/>
          <w:marBottom w:val="0"/>
          <w:divBdr>
            <w:top w:val="none" w:sz="0" w:space="0" w:color="auto"/>
            <w:left w:val="none" w:sz="0" w:space="0" w:color="auto"/>
            <w:bottom w:val="none" w:sz="0" w:space="0" w:color="auto"/>
            <w:right w:val="none" w:sz="0" w:space="0" w:color="auto"/>
          </w:divBdr>
          <w:divsChild>
            <w:div w:id="1558782168">
              <w:marLeft w:val="0"/>
              <w:marRight w:val="0"/>
              <w:marTop w:val="0"/>
              <w:marBottom w:val="0"/>
              <w:divBdr>
                <w:top w:val="none" w:sz="0" w:space="0" w:color="auto"/>
                <w:left w:val="none" w:sz="0" w:space="0" w:color="auto"/>
                <w:bottom w:val="none" w:sz="0" w:space="0" w:color="auto"/>
                <w:right w:val="none" w:sz="0" w:space="0" w:color="auto"/>
              </w:divBdr>
              <w:divsChild>
                <w:div w:id="1974824660">
                  <w:marLeft w:val="0"/>
                  <w:marRight w:val="0"/>
                  <w:marTop w:val="0"/>
                  <w:marBottom w:val="0"/>
                  <w:divBdr>
                    <w:top w:val="none" w:sz="0" w:space="0" w:color="auto"/>
                    <w:left w:val="none" w:sz="0" w:space="0" w:color="auto"/>
                    <w:bottom w:val="none" w:sz="0" w:space="0" w:color="auto"/>
                    <w:right w:val="none" w:sz="0" w:space="0" w:color="auto"/>
                  </w:divBdr>
                  <w:divsChild>
                    <w:div w:id="1293756815">
                      <w:marLeft w:val="0"/>
                      <w:marRight w:val="0"/>
                      <w:marTop w:val="0"/>
                      <w:marBottom w:val="0"/>
                      <w:divBdr>
                        <w:top w:val="none" w:sz="0" w:space="0" w:color="auto"/>
                        <w:left w:val="none" w:sz="0" w:space="0" w:color="auto"/>
                        <w:bottom w:val="none" w:sz="0" w:space="0" w:color="auto"/>
                        <w:right w:val="none" w:sz="0" w:space="0" w:color="auto"/>
                      </w:divBdr>
                      <w:divsChild>
                        <w:div w:id="142379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9315024">
      <w:bodyDiv w:val="1"/>
      <w:marLeft w:val="0"/>
      <w:marRight w:val="0"/>
      <w:marTop w:val="0"/>
      <w:marBottom w:val="0"/>
      <w:divBdr>
        <w:top w:val="none" w:sz="0" w:space="0" w:color="auto"/>
        <w:left w:val="none" w:sz="0" w:space="0" w:color="auto"/>
        <w:bottom w:val="none" w:sz="0" w:space="0" w:color="auto"/>
        <w:right w:val="none" w:sz="0" w:space="0" w:color="auto"/>
      </w:divBdr>
      <w:divsChild>
        <w:div w:id="2020303795">
          <w:marLeft w:val="0"/>
          <w:marRight w:val="0"/>
          <w:marTop w:val="0"/>
          <w:marBottom w:val="0"/>
          <w:divBdr>
            <w:top w:val="none" w:sz="0" w:space="0" w:color="auto"/>
            <w:left w:val="none" w:sz="0" w:space="0" w:color="auto"/>
            <w:bottom w:val="none" w:sz="0" w:space="0" w:color="auto"/>
            <w:right w:val="none" w:sz="0" w:space="0" w:color="auto"/>
          </w:divBdr>
          <w:divsChild>
            <w:div w:id="1631084354">
              <w:marLeft w:val="0"/>
              <w:marRight w:val="0"/>
              <w:marTop w:val="0"/>
              <w:marBottom w:val="0"/>
              <w:divBdr>
                <w:top w:val="none" w:sz="0" w:space="0" w:color="auto"/>
                <w:left w:val="none" w:sz="0" w:space="0" w:color="auto"/>
                <w:bottom w:val="none" w:sz="0" w:space="0" w:color="auto"/>
                <w:right w:val="none" w:sz="0" w:space="0" w:color="auto"/>
              </w:divBdr>
              <w:divsChild>
                <w:div w:id="799497705">
                  <w:marLeft w:val="0"/>
                  <w:marRight w:val="0"/>
                  <w:marTop w:val="0"/>
                  <w:marBottom w:val="0"/>
                  <w:divBdr>
                    <w:top w:val="none" w:sz="0" w:space="0" w:color="auto"/>
                    <w:left w:val="none" w:sz="0" w:space="0" w:color="auto"/>
                    <w:bottom w:val="none" w:sz="0" w:space="0" w:color="auto"/>
                    <w:right w:val="none" w:sz="0" w:space="0" w:color="auto"/>
                  </w:divBdr>
                  <w:divsChild>
                    <w:div w:id="1047341434">
                      <w:marLeft w:val="0"/>
                      <w:marRight w:val="0"/>
                      <w:marTop w:val="0"/>
                      <w:marBottom w:val="0"/>
                      <w:divBdr>
                        <w:top w:val="none" w:sz="0" w:space="0" w:color="auto"/>
                        <w:left w:val="none" w:sz="0" w:space="0" w:color="auto"/>
                        <w:bottom w:val="none" w:sz="0" w:space="0" w:color="auto"/>
                        <w:right w:val="none" w:sz="0" w:space="0" w:color="auto"/>
                      </w:divBdr>
                      <w:divsChild>
                        <w:div w:id="78928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csas.uk.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TotalTime>
  <Pages>7</Pages>
  <Words>1226</Words>
  <Characters>6867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Template Safeguarding Policy and Code of Conduct</vt:lpstr>
    </vt:vector>
  </TitlesOfParts>
  <Company/>
  <LinksUpToDate>false</LinksUpToDate>
  <CharactersWithSpaces>8077</CharactersWithSpaces>
  <SharedDoc>false</SharedDoc>
  <HLinks>
    <vt:vector size="30" baseType="variant">
      <vt:variant>
        <vt:i4>3539004</vt:i4>
      </vt:variant>
      <vt:variant>
        <vt:i4>12</vt:i4>
      </vt:variant>
      <vt:variant>
        <vt:i4>0</vt:i4>
      </vt:variant>
      <vt:variant>
        <vt:i4>5</vt:i4>
      </vt:variant>
      <vt:variant>
        <vt:lpwstr>http://www.gscb.org.uk/</vt:lpwstr>
      </vt:variant>
      <vt:variant>
        <vt:lpwstr/>
      </vt:variant>
      <vt:variant>
        <vt:i4>3539004</vt:i4>
      </vt:variant>
      <vt:variant>
        <vt:i4>9</vt:i4>
      </vt:variant>
      <vt:variant>
        <vt:i4>0</vt:i4>
      </vt:variant>
      <vt:variant>
        <vt:i4>5</vt:i4>
      </vt:variant>
      <vt:variant>
        <vt:lpwstr>http://www.gscb.org.uk/</vt:lpwstr>
      </vt:variant>
      <vt:variant>
        <vt:lpwstr/>
      </vt:variant>
      <vt:variant>
        <vt:i4>3539004</vt:i4>
      </vt:variant>
      <vt:variant>
        <vt:i4>6</vt:i4>
      </vt:variant>
      <vt:variant>
        <vt:i4>0</vt:i4>
      </vt:variant>
      <vt:variant>
        <vt:i4>5</vt:i4>
      </vt:variant>
      <vt:variant>
        <vt:lpwstr>http://www.gscb.org.uk/</vt:lpwstr>
      </vt:variant>
      <vt:variant>
        <vt:lpwstr/>
      </vt:variant>
      <vt:variant>
        <vt:i4>6422580</vt:i4>
      </vt:variant>
      <vt:variant>
        <vt:i4>3</vt:i4>
      </vt:variant>
      <vt:variant>
        <vt:i4>0</vt:i4>
      </vt:variant>
      <vt:variant>
        <vt:i4>5</vt:i4>
      </vt:variant>
      <vt:variant>
        <vt:lpwstr>http://www.gloucestershire.gov.uk/</vt:lpwstr>
      </vt:variant>
      <vt:variant>
        <vt:lpwstr/>
      </vt:variant>
      <vt:variant>
        <vt:i4>3539004</vt:i4>
      </vt:variant>
      <vt:variant>
        <vt:i4>0</vt:i4>
      </vt:variant>
      <vt:variant>
        <vt:i4>0</vt:i4>
      </vt:variant>
      <vt:variant>
        <vt:i4>5</vt:i4>
      </vt:variant>
      <vt:variant>
        <vt:lpwstr>http://www.gscb.org.uk/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Safeguarding Policy and Code of Conduct</dc:title>
  <dc:subject/>
  <dc:creator>Rosam</dc:creator>
  <cp:keywords/>
  <cp:lastModifiedBy>Barry Taylor</cp:lastModifiedBy>
  <cp:revision>3</cp:revision>
  <cp:lastPrinted>2016-06-01T10:41:00Z</cp:lastPrinted>
  <dcterms:created xsi:type="dcterms:W3CDTF">2024-10-25T18:23:00Z</dcterms:created>
  <dcterms:modified xsi:type="dcterms:W3CDTF">2024-10-25T20:09:00Z</dcterms:modified>
</cp:coreProperties>
</file>